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85" w:rsidRPr="006A4D3D" w:rsidRDefault="00D172CC" w:rsidP="006A4D3D">
      <w:pPr>
        <w:spacing w:after="200" w:line="276" w:lineRule="auto"/>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DE L’OPPORTUNITE ET DE LA CONSTUTIONNALITE DE </w:t>
      </w:r>
      <w:r w:rsidR="00217385" w:rsidRPr="006A4D3D">
        <w:rPr>
          <w:rFonts w:ascii="Times New Roman" w:hAnsi="Times New Roman" w:cs="Times New Roman"/>
          <w:b/>
          <w:bCs/>
          <w:sz w:val="26"/>
          <w:szCs w:val="26"/>
          <w:lang w:val="fr-FR"/>
        </w:rPr>
        <w:t>L’ORDONNANCE N°23/042 DU 30 MARS 2023 FIXANT LA LISTE DES JOURS FERIES LEGAUX EN REPUBLIQUE DEMCRATIQUE DU CONGO A L’AUNE DE L’APPROCHE DIACHRONIQUE.</w:t>
      </w:r>
    </w:p>
    <w:p w:rsidR="006A4D3D" w:rsidRPr="006C2981" w:rsidRDefault="006A4D3D" w:rsidP="006A4D3D">
      <w:pPr>
        <w:spacing w:after="200" w:line="276" w:lineRule="auto"/>
        <w:jc w:val="center"/>
        <w:rPr>
          <w:rFonts w:ascii="Times New Roman" w:hAnsi="Times New Roman" w:cs="Times New Roman"/>
          <w:sz w:val="26"/>
          <w:szCs w:val="26"/>
          <w:lang w:val="fr-FR"/>
        </w:rPr>
      </w:pPr>
      <w:r w:rsidRPr="006C2981">
        <w:rPr>
          <w:rFonts w:ascii="Times New Roman" w:hAnsi="Times New Roman" w:cs="Times New Roman"/>
          <w:sz w:val="26"/>
          <w:szCs w:val="26"/>
          <w:lang w:val="fr-FR"/>
        </w:rPr>
        <w:t>Par :</w:t>
      </w:r>
    </w:p>
    <w:p w:rsidR="00217385" w:rsidRPr="006C2981" w:rsidRDefault="006A4D3D" w:rsidP="006A4D3D">
      <w:pPr>
        <w:spacing w:after="0" w:line="240" w:lineRule="auto"/>
        <w:jc w:val="center"/>
        <w:rPr>
          <w:rFonts w:ascii="Times New Roman" w:hAnsi="Times New Roman" w:cs="Times New Roman"/>
          <w:b/>
          <w:bCs/>
          <w:sz w:val="26"/>
          <w:szCs w:val="26"/>
          <w:lang w:val="fr-FR"/>
        </w:rPr>
      </w:pPr>
      <w:r w:rsidRPr="006C2981">
        <w:rPr>
          <w:rFonts w:ascii="Times New Roman" w:hAnsi="Times New Roman" w:cs="Times New Roman"/>
          <w:b/>
          <w:bCs/>
          <w:sz w:val="26"/>
          <w:szCs w:val="26"/>
          <w:lang w:val="fr-FR"/>
        </w:rPr>
        <w:t xml:space="preserve">Pascal Auguste </w:t>
      </w:r>
      <w:r w:rsidR="003C71A5" w:rsidRPr="006C2981">
        <w:rPr>
          <w:rFonts w:ascii="Times New Roman" w:hAnsi="Times New Roman" w:cs="Times New Roman"/>
          <w:b/>
          <w:bCs/>
          <w:sz w:val="26"/>
          <w:szCs w:val="26"/>
          <w:lang w:val="fr-FR"/>
        </w:rPr>
        <w:t>MPIANA KABEYA</w:t>
      </w:r>
    </w:p>
    <w:p w:rsidR="00862C92" w:rsidRPr="006A4D3D" w:rsidRDefault="006A4D3D" w:rsidP="006A4D3D">
      <w:pPr>
        <w:spacing w:after="0" w:line="240" w:lineRule="auto"/>
        <w:jc w:val="center"/>
        <w:rPr>
          <w:rFonts w:ascii="Times New Roman" w:hAnsi="Times New Roman" w:cs="Times New Roman"/>
          <w:i/>
          <w:iCs/>
          <w:sz w:val="26"/>
          <w:szCs w:val="26"/>
          <w:lang w:val="fr-FR"/>
        </w:rPr>
      </w:pPr>
      <w:r w:rsidRPr="006A4D3D">
        <w:rPr>
          <w:rFonts w:ascii="Times New Roman" w:hAnsi="Times New Roman" w:cs="Times New Roman"/>
          <w:i/>
          <w:iCs/>
          <w:sz w:val="26"/>
          <w:szCs w:val="26"/>
          <w:lang w:val="fr-FR"/>
        </w:rPr>
        <w:t>Docteur en Droit</w:t>
      </w:r>
    </w:p>
    <w:p w:rsidR="00862C92" w:rsidRPr="006A4D3D" w:rsidRDefault="006A4D3D" w:rsidP="006A4D3D">
      <w:pPr>
        <w:spacing w:after="0" w:line="240" w:lineRule="auto"/>
        <w:jc w:val="center"/>
        <w:rPr>
          <w:rFonts w:ascii="Times New Roman" w:hAnsi="Times New Roman" w:cs="Times New Roman"/>
          <w:i/>
          <w:iCs/>
          <w:sz w:val="26"/>
          <w:szCs w:val="26"/>
          <w:lang w:val="fr-FR"/>
        </w:rPr>
      </w:pPr>
      <w:r w:rsidRPr="006A4D3D">
        <w:rPr>
          <w:rFonts w:ascii="Times New Roman" w:hAnsi="Times New Roman" w:cs="Times New Roman"/>
          <w:i/>
          <w:iCs/>
          <w:sz w:val="26"/>
          <w:szCs w:val="26"/>
          <w:lang w:val="fr-FR"/>
        </w:rPr>
        <w:t>Professeur à</w:t>
      </w:r>
      <w:r w:rsidR="00862C92" w:rsidRPr="006A4D3D">
        <w:rPr>
          <w:rFonts w:ascii="Times New Roman" w:hAnsi="Times New Roman" w:cs="Times New Roman"/>
          <w:i/>
          <w:iCs/>
          <w:sz w:val="26"/>
          <w:szCs w:val="26"/>
          <w:lang w:val="fr-FR"/>
        </w:rPr>
        <w:t xml:space="preserve"> </w:t>
      </w:r>
      <w:r w:rsidRPr="006A4D3D">
        <w:rPr>
          <w:rFonts w:ascii="Times New Roman" w:hAnsi="Times New Roman" w:cs="Times New Roman"/>
          <w:i/>
          <w:iCs/>
          <w:sz w:val="26"/>
          <w:szCs w:val="26"/>
          <w:lang w:val="fr-FR"/>
        </w:rPr>
        <w:t>l’Université Pédagogique Nationale</w:t>
      </w:r>
    </w:p>
    <w:p w:rsidR="003C71A5" w:rsidRPr="006A4D3D" w:rsidRDefault="006A4D3D" w:rsidP="006A4D3D">
      <w:pPr>
        <w:spacing w:after="0" w:line="240" w:lineRule="auto"/>
        <w:jc w:val="center"/>
        <w:rPr>
          <w:rFonts w:ascii="Times New Roman" w:hAnsi="Times New Roman" w:cs="Times New Roman"/>
          <w:i/>
          <w:iCs/>
          <w:sz w:val="26"/>
          <w:szCs w:val="26"/>
          <w:lang w:val="fr-FR"/>
        </w:rPr>
      </w:pPr>
      <w:r w:rsidRPr="006A4D3D">
        <w:rPr>
          <w:rFonts w:ascii="Times New Roman" w:hAnsi="Times New Roman" w:cs="Times New Roman"/>
          <w:i/>
          <w:iCs/>
          <w:sz w:val="26"/>
          <w:szCs w:val="26"/>
          <w:lang w:val="fr-FR"/>
        </w:rPr>
        <w:t xml:space="preserve">Téléphone </w:t>
      </w:r>
      <w:r w:rsidR="00B022C2" w:rsidRPr="006A4D3D">
        <w:rPr>
          <w:rFonts w:ascii="Times New Roman" w:hAnsi="Times New Roman" w:cs="Times New Roman"/>
          <w:i/>
          <w:iCs/>
          <w:sz w:val="26"/>
          <w:szCs w:val="26"/>
          <w:lang w:val="fr-FR"/>
        </w:rPr>
        <w:t>:</w:t>
      </w:r>
      <w:r w:rsidR="00862C92" w:rsidRPr="006A4D3D">
        <w:rPr>
          <w:rFonts w:ascii="Times New Roman" w:hAnsi="Times New Roman" w:cs="Times New Roman"/>
          <w:i/>
          <w:iCs/>
          <w:sz w:val="26"/>
          <w:szCs w:val="26"/>
          <w:lang w:val="fr-FR"/>
        </w:rPr>
        <w:t xml:space="preserve"> +243 822255995</w:t>
      </w:r>
    </w:p>
    <w:p w:rsidR="00862C92" w:rsidRPr="006A4D3D" w:rsidRDefault="00B022C2" w:rsidP="006A4D3D">
      <w:pPr>
        <w:spacing w:after="0" w:line="240" w:lineRule="auto"/>
        <w:jc w:val="center"/>
        <w:rPr>
          <w:rFonts w:ascii="Times New Roman" w:hAnsi="Times New Roman" w:cs="Times New Roman"/>
          <w:i/>
          <w:iCs/>
          <w:sz w:val="26"/>
          <w:szCs w:val="26"/>
          <w:lang w:val="fr-FR"/>
        </w:rPr>
      </w:pPr>
      <w:r w:rsidRPr="006A4D3D">
        <w:rPr>
          <w:rFonts w:ascii="Times New Roman" w:hAnsi="Times New Roman" w:cs="Times New Roman"/>
          <w:i/>
          <w:iCs/>
          <w:sz w:val="26"/>
          <w:szCs w:val="26"/>
          <w:lang w:val="fr-FR"/>
        </w:rPr>
        <w:t>E-</w:t>
      </w:r>
      <w:r w:rsidR="006A4D3D" w:rsidRPr="006A4D3D">
        <w:rPr>
          <w:rFonts w:ascii="Times New Roman" w:hAnsi="Times New Roman" w:cs="Times New Roman"/>
          <w:i/>
          <w:iCs/>
          <w:sz w:val="26"/>
          <w:szCs w:val="26"/>
          <w:lang w:val="fr-FR"/>
        </w:rPr>
        <w:t xml:space="preserve">mail </w:t>
      </w:r>
      <w:r w:rsidRPr="006A4D3D">
        <w:rPr>
          <w:rFonts w:ascii="Times New Roman" w:hAnsi="Times New Roman" w:cs="Times New Roman"/>
          <w:i/>
          <w:iCs/>
          <w:sz w:val="26"/>
          <w:szCs w:val="26"/>
          <w:lang w:val="fr-FR"/>
        </w:rPr>
        <w:t>:</w:t>
      </w:r>
      <w:r w:rsidR="00862C92" w:rsidRPr="006A4D3D">
        <w:rPr>
          <w:rFonts w:ascii="Times New Roman" w:hAnsi="Times New Roman" w:cs="Times New Roman"/>
          <w:i/>
          <w:iCs/>
          <w:sz w:val="26"/>
          <w:szCs w:val="26"/>
          <w:lang w:val="fr-FR"/>
        </w:rPr>
        <w:t xml:space="preserve"> </w:t>
      </w:r>
      <w:hyperlink r:id="rId7" w:history="1">
        <w:r w:rsidR="006A4D3D" w:rsidRPr="006A4D3D">
          <w:rPr>
            <w:rStyle w:val="Lienhypertexte"/>
            <w:rFonts w:ascii="Times New Roman" w:hAnsi="Times New Roman" w:cs="Times New Roman"/>
            <w:i/>
            <w:iCs/>
            <w:sz w:val="26"/>
            <w:szCs w:val="26"/>
            <w:lang w:val="fr-FR"/>
          </w:rPr>
          <w:t>mpianakabe@gmail.com</w:t>
        </w:r>
      </w:hyperlink>
      <w:r w:rsidR="006A4D3D" w:rsidRPr="006A4D3D">
        <w:rPr>
          <w:rFonts w:ascii="Times New Roman" w:hAnsi="Times New Roman" w:cs="Times New Roman"/>
          <w:i/>
          <w:iCs/>
          <w:sz w:val="26"/>
          <w:szCs w:val="26"/>
          <w:lang w:val="fr-FR"/>
        </w:rPr>
        <w:t xml:space="preserve"> </w:t>
      </w:r>
    </w:p>
    <w:p w:rsidR="006A4D3D" w:rsidRPr="006A4D3D" w:rsidRDefault="006A4D3D" w:rsidP="006A4D3D">
      <w:pPr>
        <w:spacing w:after="200" w:line="276" w:lineRule="auto"/>
        <w:jc w:val="both"/>
        <w:rPr>
          <w:rFonts w:ascii="Times New Roman" w:hAnsi="Times New Roman" w:cs="Times New Roman"/>
          <w:i/>
          <w:iCs/>
          <w:sz w:val="16"/>
          <w:szCs w:val="16"/>
          <w:lang w:val="fr-FR"/>
        </w:rPr>
      </w:pPr>
    </w:p>
    <w:p w:rsidR="006A4D3D" w:rsidRDefault="00287A8B"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sz w:val="26"/>
          <w:szCs w:val="26"/>
          <w:lang w:val="fr-FR"/>
        </w:rPr>
        <w:t>D’un point de vue essentiellement juridique, la compétence de prendre la décision fixant la liste des jours fériés légaux en République Démocratique du Congo revient au Premier Ministre, chef du gouvernement, détenteur du pouvoir réglementaire général</w:t>
      </w:r>
      <w:r w:rsidR="002E6D3D">
        <w:rPr>
          <w:rFonts w:ascii="Times New Roman" w:hAnsi="Times New Roman" w:cs="Times New Roman"/>
          <w:sz w:val="26"/>
          <w:szCs w:val="26"/>
          <w:lang w:val="fr-FR"/>
        </w:rPr>
        <w:t xml:space="preserve"> et ce,</w:t>
      </w:r>
      <w:r>
        <w:rPr>
          <w:rFonts w:ascii="Times New Roman" w:hAnsi="Times New Roman" w:cs="Times New Roman"/>
          <w:sz w:val="26"/>
          <w:szCs w:val="26"/>
          <w:lang w:val="fr-FR"/>
        </w:rPr>
        <w:t xml:space="preserve"> suivant les dispositions de l’article 92 alinéa 1 de la Constitution du 18 février 2006.</w:t>
      </w:r>
    </w:p>
    <w:p w:rsidR="006A4D3D" w:rsidRDefault="00287A8B"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Contrairement à cette assertion, le Président de la République </w:t>
      </w:r>
      <w:r w:rsidR="0018606D">
        <w:rPr>
          <w:rFonts w:ascii="Times New Roman" w:hAnsi="Times New Roman" w:cs="Times New Roman"/>
          <w:sz w:val="26"/>
          <w:szCs w:val="26"/>
          <w:lang w:val="fr-FR"/>
        </w:rPr>
        <w:t xml:space="preserve">a </w:t>
      </w:r>
      <w:r w:rsidR="00B178D2" w:rsidRPr="00EB014F">
        <w:rPr>
          <w:rFonts w:ascii="Times New Roman" w:hAnsi="Times New Roman" w:cs="Times New Roman"/>
          <w:sz w:val="26"/>
          <w:szCs w:val="26"/>
          <w:lang w:val="fr-FR"/>
        </w:rPr>
        <w:t>signé</w:t>
      </w:r>
      <w:r>
        <w:rPr>
          <w:rFonts w:ascii="Times New Roman" w:hAnsi="Times New Roman" w:cs="Times New Roman"/>
          <w:sz w:val="26"/>
          <w:szCs w:val="26"/>
          <w:lang w:val="fr-FR"/>
        </w:rPr>
        <w:t>, en date du 30 mars 2023,</w:t>
      </w:r>
      <w:r w:rsidR="00B178D2" w:rsidRPr="00EB014F">
        <w:rPr>
          <w:rFonts w:ascii="Times New Roman" w:hAnsi="Times New Roman" w:cs="Times New Roman"/>
          <w:sz w:val="26"/>
          <w:szCs w:val="26"/>
          <w:lang w:val="fr-FR"/>
        </w:rPr>
        <w:t xml:space="preserve"> l’ordonnance n°2</w:t>
      </w:r>
      <w:r w:rsidR="0018606D">
        <w:rPr>
          <w:rFonts w:ascii="Times New Roman" w:hAnsi="Times New Roman" w:cs="Times New Roman"/>
          <w:sz w:val="26"/>
          <w:szCs w:val="26"/>
          <w:lang w:val="fr-FR"/>
        </w:rPr>
        <w:t xml:space="preserve">3/042 </w:t>
      </w:r>
      <w:r w:rsidR="00DF079F">
        <w:rPr>
          <w:rFonts w:ascii="Times New Roman" w:hAnsi="Times New Roman" w:cs="Times New Roman"/>
          <w:sz w:val="26"/>
          <w:szCs w:val="26"/>
          <w:lang w:val="fr-FR"/>
        </w:rPr>
        <w:t>relative à la matière sous rubrique,</w:t>
      </w:r>
      <w:r w:rsidR="0018606D">
        <w:rPr>
          <w:rFonts w:ascii="Times New Roman" w:hAnsi="Times New Roman" w:cs="Times New Roman"/>
          <w:sz w:val="26"/>
          <w:szCs w:val="26"/>
          <w:lang w:val="fr-FR"/>
        </w:rPr>
        <w:t xml:space="preserve"> texte</w:t>
      </w:r>
      <w:r w:rsidR="00DF079F">
        <w:rPr>
          <w:rFonts w:ascii="Times New Roman" w:hAnsi="Times New Roman" w:cs="Times New Roman"/>
          <w:sz w:val="26"/>
          <w:szCs w:val="26"/>
          <w:lang w:val="fr-FR"/>
        </w:rPr>
        <w:t xml:space="preserve"> entré en vigu</w:t>
      </w:r>
      <w:r w:rsidR="002E6D3D">
        <w:rPr>
          <w:rFonts w:ascii="Times New Roman" w:hAnsi="Times New Roman" w:cs="Times New Roman"/>
          <w:sz w:val="26"/>
          <w:szCs w:val="26"/>
          <w:lang w:val="fr-FR"/>
        </w:rPr>
        <w:t xml:space="preserve">eur à la date de sa signature. Six </w:t>
      </w:r>
      <w:r w:rsidR="0018606D">
        <w:rPr>
          <w:rFonts w:ascii="Times New Roman" w:hAnsi="Times New Roman" w:cs="Times New Roman"/>
          <w:sz w:val="26"/>
          <w:szCs w:val="26"/>
          <w:lang w:val="fr-FR"/>
        </w:rPr>
        <w:t>jours après, soit le 06 avril 2023, l’on a observé, pour la première fois dans l’histoire de la République Démocratique du Congo et à travers l’étendue du territoire national, un jour férié, en hommage au combat de Simon KIMBANGU</w:t>
      </w:r>
      <w:r w:rsidR="002A1448">
        <w:rPr>
          <w:rFonts w:ascii="Times New Roman" w:hAnsi="Times New Roman" w:cs="Times New Roman"/>
          <w:sz w:val="26"/>
          <w:szCs w:val="26"/>
          <w:lang w:val="fr-FR"/>
        </w:rPr>
        <w:t>.</w:t>
      </w:r>
    </w:p>
    <w:p w:rsidR="006A4D3D" w:rsidRDefault="002A1448"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sz w:val="26"/>
          <w:szCs w:val="26"/>
          <w:lang w:val="fr-FR"/>
        </w:rPr>
        <w:t>Si au fond, il n’y a rien à reprocher à cet acte juridique, d’une portée patriotique louable et non négligeable, sur le plan de la forme par contre, il est difficile de se taire face au massacre que subit le Droit administratif, cette branche de Droit public interne qui étudie les règles juridiques applicables à l’organisation, à l’action et au contrôle de l’Administration. Parmi ces règles, l’on trouve</w:t>
      </w:r>
      <w:r w:rsidR="00BE323B">
        <w:rPr>
          <w:rFonts w:ascii="Times New Roman" w:hAnsi="Times New Roman" w:cs="Times New Roman"/>
          <w:sz w:val="26"/>
          <w:szCs w:val="26"/>
          <w:lang w:val="fr-FR"/>
        </w:rPr>
        <w:t xml:space="preserve"> en rang utile celles ayant trait </w:t>
      </w:r>
      <w:r>
        <w:rPr>
          <w:rFonts w:ascii="Times New Roman" w:hAnsi="Times New Roman" w:cs="Times New Roman"/>
          <w:sz w:val="26"/>
          <w:szCs w:val="26"/>
          <w:lang w:val="fr-FR"/>
        </w:rPr>
        <w:t>à la compétence en matière de l’élaboration des actes administratifs unilatéraux.</w:t>
      </w:r>
    </w:p>
    <w:p w:rsidR="006A4D3D" w:rsidRDefault="00C928FF" w:rsidP="006A4D3D">
      <w:pPr>
        <w:spacing w:after="200" w:line="276" w:lineRule="auto"/>
        <w:ind w:firstLine="1134"/>
        <w:jc w:val="both"/>
        <w:rPr>
          <w:rFonts w:ascii="Times New Roman" w:hAnsi="Times New Roman" w:cs="Times New Roman"/>
          <w:sz w:val="26"/>
          <w:szCs w:val="26"/>
          <w:lang w:val="fr-FR"/>
        </w:rPr>
      </w:pPr>
      <w:r w:rsidRPr="00EB014F">
        <w:rPr>
          <w:rFonts w:ascii="Times New Roman" w:hAnsi="Times New Roman" w:cs="Times New Roman"/>
          <w:sz w:val="26"/>
          <w:szCs w:val="26"/>
          <w:lang w:val="fr-FR"/>
        </w:rPr>
        <w:t xml:space="preserve">Dans le langage le plus courant du Droit administratif, </w:t>
      </w:r>
      <w:r w:rsidR="00BE323B">
        <w:rPr>
          <w:rFonts w:ascii="Times New Roman" w:hAnsi="Times New Roman" w:cs="Times New Roman"/>
          <w:sz w:val="26"/>
          <w:szCs w:val="26"/>
          <w:lang w:val="fr-FR"/>
        </w:rPr>
        <w:t xml:space="preserve">il est admis à juste titre </w:t>
      </w:r>
      <w:r w:rsidR="00275A84" w:rsidRPr="00EB014F">
        <w:rPr>
          <w:rFonts w:ascii="Times New Roman" w:hAnsi="Times New Roman" w:cs="Times New Roman"/>
          <w:sz w:val="26"/>
          <w:szCs w:val="26"/>
          <w:lang w:val="fr-FR"/>
        </w:rPr>
        <w:t>que « </w:t>
      </w:r>
      <w:r w:rsidR="00275A84" w:rsidRPr="00403160">
        <w:rPr>
          <w:rFonts w:ascii="Times New Roman" w:hAnsi="Times New Roman" w:cs="Times New Roman"/>
          <w:b/>
          <w:bCs/>
          <w:sz w:val="26"/>
          <w:szCs w:val="26"/>
          <w:lang w:val="fr-FR"/>
        </w:rPr>
        <w:t>LA COMPETENCE EST D’ATTRIBUTION ; L’INCOMPETENCE EST LA REGLE, LA COMPETENCE EST L’EXCEPTION ; LE PRINCIPE QUI PEUT LE PLUS PEUT LE MOINS N’EST PAS D’APPLICATION</w:t>
      </w:r>
      <w:r w:rsidR="00275A84" w:rsidRPr="00EB014F">
        <w:rPr>
          <w:rFonts w:ascii="Times New Roman" w:hAnsi="Times New Roman" w:cs="Times New Roman"/>
          <w:sz w:val="26"/>
          <w:szCs w:val="26"/>
          <w:lang w:val="fr-FR"/>
        </w:rPr>
        <w:t> ».</w:t>
      </w:r>
      <w:r w:rsidR="00A8709C" w:rsidRPr="00EB014F">
        <w:rPr>
          <w:rFonts w:ascii="Times New Roman" w:hAnsi="Times New Roman" w:cs="Times New Roman"/>
          <w:sz w:val="26"/>
          <w:szCs w:val="26"/>
          <w:lang w:val="fr-FR"/>
        </w:rPr>
        <w:t xml:space="preserve"> De manièr</w:t>
      </w:r>
      <w:r w:rsidR="006864BA">
        <w:rPr>
          <w:rFonts w:ascii="Times New Roman" w:hAnsi="Times New Roman" w:cs="Times New Roman"/>
          <w:sz w:val="26"/>
          <w:szCs w:val="26"/>
          <w:lang w:val="fr-FR"/>
        </w:rPr>
        <w:t>e plus fine et plus incisive</w:t>
      </w:r>
      <w:r w:rsidR="00A8709C" w:rsidRPr="00EB014F">
        <w:rPr>
          <w:rFonts w:ascii="Times New Roman" w:hAnsi="Times New Roman" w:cs="Times New Roman"/>
          <w:sz w:val="26"/>
          <w:szCs w:val="26"/>
          <w:lang w:val="fr-FR"/>
        </w:rPr>
        <w:t>, il n’est pas inadéquat de rappeler que « </w:t>
      </w:r>
      <w:r w:rsidR="00A8709C" w:rsidRPr="00403160">
        <w:rPr>
          <w:rFonts w:ascii="Times New Roman" w:hAnsi="Times New Roman" w:cs="Times New Roman"/>
          <w:b/>
          <w:bCs/>
          <w:sz w:val="26"/>
          <w:szCs w:val="26"/>
          <w:lang w:val="fr-FR"/>
        </w:rPr>
        <w:t xml:space="preserve">LES COMPETENCES </w:t>
      </w:r>
      <w:r w:rsidR="00EC4995" w:rsidRPr="00403160">
        <w:rPr>
          <w:rFonts w:ascii="Times New Roman" w:hAnsi="Times New Roman" w:cs="Times New Roman"/>
          <w:b/>
          <w:bCs/>
          <w:sz w:val="26"/>
          <w:szCs w:val="26"/>
          <w:lang w:val="fr-FR"/>
        </w:rPr>
        <w:t>ADMINISTRATIVES SONT CONFERE</w:t>
      </w:r>
      <w:r w:rsidR="00090923" w:rsidRPr="00403160">
        <w:rPr>
          <w:rFonts w:ascii="Times New Roman" w:hAnsi="Times New Roman" w:cs="Times New Roman"/>
          <w:b/>
          <w:bCs/>
          <w:sz w:val="26"/>
          <w:szCs w:val="26"/>
          <w:lang w:val="fr-FR"/>
        </w:rPr>
        <w:t xml:space="preserve">ES </w:t>
      </w:r>
      <w:r w:rsidR="003B2DC8" w:rsidRPr="00403160">
        <w:rPr>
          <w:rFonts w:ascii="Times New Roman" w:hAnsi="Times New Roman" w:cs="Times New Roman"/>
          <w:b/>
          <w:bCs/>
          <w:sz w:val="26"/>
          <w:szCs w:val="26"/>
          <w:lang w:val="fr-FR"/>
        </w:rPr>
        <w:t>ES QUALITE ET NON INTUITU PERSONNAE</w:t>
      </w:r>
      <w:r w:rsidR="006A4D3D">
        <w:rPr>
          <w:rFonts w:ascii="Times New Roman" w:hAnsi="Times New Roman" w:cs="Times New Roman"/>
          <w:sz w:val="26"/>
          <w:szCs w:val="26"/>
          <w:lang w:val="fr-FR"/>
        </w:rPr>
        <w:t> »</w:t>
      </w:r>
      <w:r w:rsidR="00A8709C" w:rsidRPr="00EB014F">
        <w:rPr>
          <w:rFonts w:ascii="Times New Roman" w:hAnsi="Times New Roman" w:cs="Times New Roman"/>
          <w:sz w:val="26"/>
          <w:szCs w:val="26"/>
          <w:lang w:val="fr-FR"/>
        </w:rPr>
        <w:t xml:space="preserve">. Bien au-delà de la compétence, il est requis de toute autorité </w:t>
      </w:r>
      <w:r w:rsidR="00A8709C" w:rsidRPr="00EB014F">
        <w:rPr>
          <w:rFonts w:ascii="Times New Roman" w:hAnsi="Times New Roman" w:cs="Times New Roman"/>
          <w:sz w:val="26"/>
          <w:szCs w:val="26"/>
          <w:lang w:val="fr-FR"/>
        </w:rPr>
        <w:lastRenderedPageBreak/>
        <w:t xml:space="preserve">administrative le respect scrupuleux de l’approche diachronique chaque fois qu’elle est appelée à </w:t>
      </w:r>
      <w:r w:rsidR="00EF6627" w:rsidRPr="00EB014F">
        <w:rPr>
          <w:rFonts w:ascii="Times New Roman" w:hAnsi="Times New Roman" w:cs="Times New Roman"/>
          <w:sz w:val="26"/>
          <w:szCs w:val="26"/>
          <w:lang w:val="fr-FR"/>
        </w:rPr>
        <w:t xml:space="preserve">prendre une décision administrative. </w:t>
      </w:r>
      <w:r w:rsidR="005548A8" w:rsidRPr="00EB014F">
        <w:rPr>
          <w:rFonts w:ascii="Times New Roman" w:hAnsi="Times New Roman" w:cs="Times New Roman"/>
          <w:sz w:val="26"/>
          <w:szCs w:val="26"/>
          <w:lang w:val="fr-FR"/>
        </w:rPr>
        <w:t>Dans le cas contraire, la probabilité serait grande de voir son texte être entaché d’un vice de compétence, de forme ou de procédure</w:t>
      </w:r>
      <w:r w:rsidR="00851F17" w:rsidRPr="00EB014F">
        <w:rPr>
          <w:rFonts w:ascii="Times New Roman" w:hAnsi="Times New Roman" w:cs="Times New Roman"/>
          <w:sz w:val="26"/>
          <w:szCs w:val="26"/>
          <w:lang w:val="fr-FR"/>
        </w:rPr>
        <w:t xml:space="preserve"> selon le cas</w:t>
      </w:r>
      <w:r w:rsidR="005548A8" w:rsidRPr="00EB014F">
        <w:rPr>
          <w:rFonts w:ascii="Times New Roman" w:hAnsi="Times New Roman" w:cs="Times New Roman"/>
          <w:sz w:val="26"/>
          <w:szCs w:val="26"/>
          <w:lang w:val="fr-FR"/>
        </w:rPr>
        <w:t>.</w:t>
      </w:r>
    </w:p>
    <w:p w:rsidR="00851F17" w:rsidRPr="006A4D3D" w:rsidRDefault="005548A8" w:rsidP="006A4D3D">
      <w:pPr>
        <w:spacing w:after="200" w:line="276" w:lineRule="auto"/>
        <w:ind w:firstLine="1134"/>
        <w:jc w:val="both"/>
        <w:rPr>
          <w:rFonts w:ascii="Times New Roman" w:hAnsi="Times New Roman" w:cs="Times New Roman"/>
          <w:sz w:val="26"/>
          <w:szCs w:val="26"/>
          <w:lang w:val="fr-FR"/>
        </w:rPr>
      </w:pPr>
      <w:r w:rsidRPr="00EB014F">
        <w:rPr>
          <w:rFonts w:ascii="Times New Roman" w:hAnsi="Times New Roman" w:cs="Times New Roman"/>
          <w:sz w:val="26"/>
          <w:szCs w:val="26"/>
          <w:lang w:val="fr-FR"/>
        </w:rPr>
        <w:t>S’agissan</w:t>
      </w:r>
      <w:r w:rsidR="00A83422" w:rsidRPr="00EB014F">
        <w:rPr>
          <w:rFonts w:ascii="Times New Roman" w:hAnsi="Times New Roman" w:cs="Times New Roman"/>
          <w:sz w:val="26"/>
          <w:szCs w:val="26"/>
          <w:lang w:val="fr-FR"/>
        </w:rPr>
        <w:t>t singulièrement des actes</w:t>
      </w:r>
      <w:r w:rsidRPr="00EB014F">
        <w:rPr>
          <w:rFonts w:ascii="Times New Roman" w:hAnsi="Times New Roman" w:cs="Times New Roman"/>
          <w:sz w:val="26"/>
          <w:szCs w:val="26"/>
          <w:lang w:val="fr-FR"/>
        </w:rPr>
        <w:t xml:space="preserve"> réglementaires du Prési</w:t>
      </w:r>
      <w:r w:rsidR="006864BA">
        <w:rPr>
          <w:rFonts w:ascii="Times New Roman" w:hAnsi="Times New Roman" w:cs="Times New Roman"/>
          <w:sz w:val="26"/>
          <w:szCs w:val="26"/>
          <w:lang w:val="fr-FR"/>
        </w:rPr>
        <w:t xml:space="preserve">dent de la République, le texte </w:t>
      </w:r>
      <w:r w:rsidRPr="00EB014F">
        <w:rPr>
          <w:rFonts w:ascii="Times New Roman" w:hAnsi="Times New Roman" w:cs="Times New Roman"/>
          <w:sz w:val="26"/>
          <w:szCs w:val="26"/>
          <w:lang w:val="fr-FR"/>
        </w:rPr>
        <w:t>qui</w:t>
      </w:r>
      <w:r w:rsidR="00851F17" w:rsidRPr="00EB014F">
        <w:rPr>
          <w:rFonts w:ascii="Times New Roman" w:hAnsi="Times New Roman" w:cs="Times New Roman"/>
          <w:sz w:val="26"/>
          <w:szCs w:val="26"/>
          <w:lang w:val="fr-FR"/>
        </w:rPr>
        <w:t xml:space="preserve"> </w:t>
      </w:r>
      <w:r w:rsidRPr="00EB014F">
        <w:rPr>
          <w:rFonts w:ascii="Times New Roman" w:hAnsi="Times New Roman" w:cs="Times New Roman"/>
          <w:sz w:val="26"/>
          <w:szCs w:val="26"/>
          <w:lang w:val="fr-FR"/>
        </w:rPr>
        <w:t>permet de mieux cerner l’approche diachronique</w:t>
      </w:r>
      <w:r w:rsidR="0082284E" w:rsidRPr="00EB014F">
        <w:rPr>
          <w:rFonts w:ascii="Times New Roman" w:hAnsi="Times New Roman" w:cs="Times New Roman"/>
          <w:sz w:val="26"/>
          <w:szCs w:val="26"/>
          <w:lang w:val="fr-FR"/>
        </w:rPr>
        <w:t xml:space="preserve"> dont ce dernier </w:t>
      </w:r>
      <w:r w:rsidRPr="00EB014F">
        <w:rPr>
          <w:rFonts w:ascii="Times New Roman" w:hAnsi="Times New Roman" w:cs="Times New Roman"/>
          <w:sz w:val="26"/>
          <w:szCs w:val="26"/>
          <w:lang w:val="fr-FR"/>
        </w:rPr>
        <w:t>a besoin</w:t>
      </w:r>
      <w:r w:rsidR="00A83422" w:rsidRPr="00EB014F">
        <w:rPr>
          <w:rFonts w:ascii="Times New Roman" w:hAnsi="Times New Roman" w:cs="Times New Roman"/>
          <w:sz w:val="26"/>
          <w:szCs w:val="26"/>
          <w:lang w:val="fr-FR"/>
        </w:rPr>
        <w:t xml:space="preserve"> avant d’agir</w:t>
      </w:r>
      <w:r w:rsidRPr="00EB014F">
        <w:rPr>
          <w:rFonts w:ascii="Times New Roman" w:hAnsi="Times New Roman" w:cs="Times New Roman"/>
          <w:sz w:val="26"/>
          <w:szCs w:val="26"/>
          <w:lang w:val="fr-FR"/>
        </w:rPr>
        <w:t xml:space="preserve"> n’est rien d’</w:t>
      </w:r>
      <w:r w:rsidR="00851F17" w:rsidRPr="00EB014F">
        <w:rPr>
          <w:rFonts w:ascii="Times New Roman" w:hAnsi="Times New Roman" w:cs="Times New Roman"/>
          <w:sz w:val="26"/>
          <w:szCs w:val="26"/>
          <w:lang w:val="fr-FR"/>
        </w:rPr>
        <w:t>autre que le texte constitutionnel</w:t>
      </w:r>
      <w:r w:rsidRPr="00EB014F">
        <w:rPr>
          <w:rFonts w:ascii="Times New Roman" w:hAnsi="Times New Roman" w:cs="Times New Roman"/>
          <w:sz w:val="26"/>
          <w:szCs w:val="26"/>
          <w:lang w:val="fr-FR"/>
        </w:rPr>
        <w:t xml:space="preserve"> en vigu</w:t>
      </w:r>
      <w:r w:rsidR="00F0021B" w:rsidRPr="00EB014F">
        <w:rPr>
          <w:rFonts w:ascii="Times New Roman" w:hAnsi="Times New Roman" w:cs="Times New Roman"/>
          <w:sz w:val="26"/>
          <w:szCs w:val="26"/>
          <w:lang w:val="fr-FR"/>
        </w:rPr>
        <w:t xml:space="preserve">eur au moment de la prise de </w:t>
      </w:r>
      <w:r w:rsidRPr="00EB014F">
        <w:rPr>
          <w:rFonts w:ascii="Times New Roman" w:hAnsi="Times New Roman" w:cs="Times New Roman"/>
          <w:sz w:val="26"/>
          <w:szCs w:val="26"/>
          <w:lang w:val="fr-FR"/>
        </w:rPr>
        <w:t>décision</w:t>
      </w:r>
      <w:r w:rsidR="00A83422" w:rsidRPr="00EB014F">
        <w:rPr>
          <w:rFonts w:ascii="Times New Roman" w:hAnsi="Times New Roman" w:cs="Times New Roman"/>
          <w:sz w:val="26"/>
          <w:szCs w:val="26"/>
          <w:lang w:val="fr-FR"/>
        </w:rPr>
        <w:t xml:space="preserve">. De nos jours, </w:t>
      </w:r>
      <w:r w:rsidR="00BE323B">
        <w:rPr>
          <w:rFonts w:ascii="Times New Roman" w:hAnsi="Times New Roman" w:cs="Times New Roman"/>
          <w:sz w:val="26"/>
          <w:szCs w:val="26"/>
          <w:lang w:val="fr-FR"/>
        </w:rPr>
        <w:t xml:space="preserve">et tel que précisé dès les liminaires de la présente étude, </w:t>
      </w:r>
      <w:r w:rsidR="00A83422" w:rsidRPr="00EB014F">
        <w:rPr>
          <w:rFonts w:ascii="Times New Roman" w:hAnsi="Times New Roman" w:cs="Times New Roman"/>
          <w:sz w:val="26"/>
          <w:szCs w:val="26"/>
          <w:lang w:val="fr-FR"/>
        </w:rPr>
        <w:t>référence est faite à</w:t>
      </w:r>
      <w:r w:rsidR="00851F17" w:rsidRPr="00EB014F">
        <w:rPr>
          <w:rFonts w:ascii="Times New Roman" w:hAnsi="Times New Roman" w:cs="Times New Roman"/>
          <w:sz w:val="26"/>
          <w:szCs w:val="26"/>
          <w:lang w:val="fr-FR"/>
        </w:rPr>
        <w:t xml:space="preserve"> la Constitution</w:t>
      </w:r>
      <w:r w:rsidRPr="00EB014F">
        <w:rPr>
          <w:rFonts w:ascii="Times New Roman" w:hAnsi="Times New Roman" w:cs="Times New Roman"/>
          <w:sz w:val="26"/>
          <w:szCs w:val="26"/>
          <w:lang w:val="fr-FR"/>
        </w:rPr>
        <w:t xml:space="preserve"> </w:t>
      </w:r>
      <w:r w:rsidR="00851F17" w:rsidRPr="00EB014F">
        <w:rPr>
          <w:rFonts w:ascii="Times New Roman" w:hAnsi="Times New Roman" w:cs="Times New Roman"/>
          <w:sz w:val="26"/>
          <w:szCs w:val="26"/>
          <w:lang w:val="fr-FR"/>
        </w:rPr>
        <w:t xml:space="preserve">du 18 février 2006 telle que révisée par </w:t>
      </w:r>
      <w:r w:rsidR="00851F17" w:rsidRPr="00EB014F">
        <w:rPr>
          <w:rFonts w:ascii="Times New Roman" w:hAnsi="Times New Roman" w:cs="Times New Roman"/>
          <w:color w:val="000000" w:themeColor="text1"/>
          <w:sz w:val="26"/>
          <w:szCs w:val="26"/>
          <w:lang w:val="fr-FR"/>
        </w:rPr>
        <w:t xml:space="preserve">la loi n°11/002 du 20 janvier 2011 portant révision de certains articles de la Constitution de la République Démocratique du Congo du 18 février 2006 (Textes coordonnés, </w:t>
      </w:r>
      <w:r w:rsidR="00851F17" w:rsidRPr="00EB014F">
        <w:rPr>
          <w:rFonts w:ascii="Times New Roman" w:hAnsi="Times New Roman" w:cs="Times New Roman"/>
          <w:i/>
          <w:color w:val="000000" w:themeColor="text1"/>
          <w:sz w:val="26"/>
          <w:szCs w:val="26"/>
          <w:lang w:val="fr-FR"/>
        </w:rPr>
        <w:t>JORDC</w:t>
      </w:r>
      <w:r w:rsidR="00851F17" w:rsidRPr="00EB014F">
        <w:rPr>
          <w:rFonts w:ascii="Times New Roman" w:hAnsi="Times New Roman" w:cs="Times New Roman"/>
          <w:color w:val="000000" w:themeColor="text1"/>
          <w:sz w:val="26"/>
          <w:szCs w:val="26"/>
          <w:lang w:val="fr-FR"/>
        </w:rPr>
        <w:t>, Kinshasa, n° 3, 1</w:t>
      </w:r>
      <w:r w:rsidR="00851F17" w:rsidRPr="00EB014F">
        <w:rPr>
          <w:rFonts w:ascii="Times New Roman" w:hAnsi="Times New Roman" w:cs="Times New Roman"/>
          <w:color w:val="000000" w:themeColor="text1"/>
          <w:sz w:val="26"/>
          <w:szCs w:val="26"/>
          <w:vertAlign w:val="superscript"/>
          <w:lang w:val="fr-FR"/>
        </w:rPr>
        <w:t>er</w:t>
      </w:r>
      <w:r w:rsidR="00851F17" w:rsidRPr="00EB014F">
        <w:rPr>
          <w:rFonts w:ascii="Times New Roman" w:hAnsi="Times New Roman" w:cs="Times New Roman"/>
          <w:color w:val="000000" w:themeColor="text1"/>
          <w:sz w:val="26"/>
          <w:szCs w:val="26"/>
          <w:lang w:val="fr-FR"/>
        </w:rPr>
        <w:t xml:space="preserve"> février 2011, col.1 à 5).</w:t>
      </w:r>
      <w:r w:rsidR="00A83422" w:rsidRPr="00EB014F">
        <w:rPr>
          <w:rFonts w:ascii="Times New Roman" w:hAnsi="Times New Roman" w:cs="Times New Roman"/>
          <w:color w:val="000000" w:themeColor="text1"/>
          <w:sz w:val="26"/>
          <w:szCs w:val="26"/>
          <w:lang w:val="fr-FR"/>
        </w:rPr>
        <w:t xml:space="preserve"> </w:t>
      </w:r>
      <w:r w:rsidR="00F0021B" w:rsidRPr="00EB014F">
        <w:rPr>
          <w:rFonts w:ascii="Times New Roman" w:hAnsi="Times New Roman" w:cs="Times New Roman"/>
          <w:color w:val="000000" w:themeColor="text1"/>
          <w:sz w:val="26"/>
          <w:szCs w:val="26"/>
          <w:lang w:val="fr-FR"/>
        </w:rPr>
        <w:t>A l’alinéa 1</w:t>
      </w:r>
      <w:r w:rsidR="00F0021B" w:rsidRPr="00EB014F">
        <w:rPr>
          <w:rFonts w:ascii="Times New Roman" w:hAnsi="Times New Roman" w:cs="Times New Roman"/>
          <w:color w:val="000000" w:themeColor="text1"/>
          <w:sz w:val="26"/>
          <w:szCs w:val="26"/>
          <w:vertAlign w:val="superscript"/>
          <w:lang w:val="fr-FR"/>
        </w:rPr>
        <w:t>er</w:t>
      </w:r>
      <w:r w:rsidR="00F0021B" w:rsidRPr="00EB014F">
        <w:rPr>
          <w:rFonts w:ascii="Times New Roman" w:hAnsi="Times New Roman" w:cs="Times New Roman"/>
          <w:color w:val="000000" w:themeColor="text1"/>
          <w:sz w:val="26"/>
          <w:szCs w:val="26"/>
          <w:lang w:val="fr-FR"/>
        </w:rPr>
        <w:t xml:space="preserve"> de l’article 92, le constituant fait du Premier ministre « le détenteur du pouvoir règlementaire général au niveau du pouvoir central », le Président de la république ne disposant, en effet, que des compétences résiduelles en la matière. En d’autres termes, les prérogatives règlementaire</w:t>
      </w:r>
      <w:r w:rsidR="00B12E45" w:rsidRPr="00EB014F">
        <w:rPr>
          <w:rFonts w:ascii="Times New Roman" w:hAnsi="Times New Roman" w:cs="Times New Roman"/>
          <w:color w:val="000000" w:themeColor="text1"/>
          <w:sz w:val="26"/>
          <w:szCs w:val="26"/>
          <w:lang w:val="fr-FR"/>
        </w:rPr>
        <w:t>s du Président de la république</w:t>
      </w:r>
      <w:r w:rsidR="00F0021B" w:rsidRPr="00EB014F">
        <w:rPr>
          <w:rFonts w:ascii="Times New Roman" w:hAnsi="Times New Roman" w:cs="Times New Roman"/>
          <w:color w:val="000000" w:themeColor="text1"/>
          <w:sz w:val="26"/>
          <w:szCs w:val="26"/>
          <w:lang w:val="fr-FR"/>
        </w:rPr>
        <w:t xml:space="preserve"> sont limitativement indiquées par la Constitution</w:t>
      </w:r>
      <w:r w:rsidR="00B12E45" w:rsidRPr="00EB014F">
        <w:rPr>
          <w:rFonts w:ascii="Times New Roman" w:hAnsi="Times New Roman" w:cs="Times New Roman"/>
          <w:color w:val="000000" w:themeColor="text1"/>
          <w:sz w:val="26"/>
          <w:szCs w:val="26"/>
          <w:lang w:val="fr-FR"/>
        </w:rPr>
        <w:t>, celles du Premier ministre, cependant, ne les sont que de manière énonciative. Il s’ensuit que le domaine règlementaire au niveau national est la chasse gardée du Chef du Gouvernement, sous réserve des attributions dévolues au Chef de l’</w:t>
      </w:r>
      <w:r w:rsidR="0082284E" w:rsidRPr="00EB014F">
        <w:rPr>
          <w:rFonts w:ascii="Times New Roman" w:hAnsi="Times New Roman" w:cs="Times New Roman"/>
          <w:color w:val="000000" w:themeColor="text1"/>
          <w:sz w:val="26"/>
          <w:szCs w:val="26"/>
          <w:lang w:val="fr-FR"/>
        </w:rPr>
        <w:t>Exécutif par la Constitution, et circonscrites comme suit :</w:t>
      </w:r>
    </w:p>
    <w:p w:rsidR="0082284E" w:rsidRPr="00EB014F" w:rsidRDefault="0082284E"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sz w:val="26"/>
          <w:szCs w:val="26"/>
          <w:lang w:val="fr-FR"/>
        </w:rPr>
        <w:t>Fixer l’</w:t>
      </w:r>
      <w:r w:rsidR="001A029B" w:rsidRPr="00EB014F">
        <w:rPr>
          <w:rFonts w:ascii="Times New Roman" w:hAnsi="Times New Roman" w:cs="Times New Roman"/>
          <w:sz w:val="26"/>
          <w:szCs w:val="26"/>
          <w:lang w:val="fr-FR"/>
        </w:rPr>
        <w:t>organisation, le fonctionnement du gouvernement et les moda</w:t>
      </w:r>
      <w:r w:rsidR="00EC4995">
        <w:rPr>
          <w:rFonts w:ascii="Times New Roman" w:hAnsi="Times New Roman" w:cs="Times New Roman"/>
          <w:sz w:val="26"/>
          <w:szCs w:val="26"/>
          <w:lang w:val="fr-FR"/>
        </w:rPr>
        <w:t xml:space="preserve">lités de collaboration </w:t>
      </w:r>
      <w:r w:rsidR="001A029B" w:rsidRPr="00EB014F">
        <w:rPr>
          <w:rFonts w:ascii="Times New Roman" w:hAnsi="Times New Roman" w:cs="Times New Roman"/>
          <w:sz w:val="26"/>
          <w:szCs w:val="26"/>
          <w:lang w:val="fr-FR"/>
        </w:rPr>
        <w:t xml:space="preserve"> entre le président de la République et le Gouvernement ainsi qu’entre les membres du Gouvernement (article 91 alinéa 6) ;</w:t>
      </w:r>
    </w:p>
    <w:p w:rsidR="001A029B" w:rsidRPr="00EB014F" w:rsidRDefault="001A029B"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Prendre des actes règlementaires en matière de défense, de sécurité et des affaires étrangères qui sont des</w:t>
      </w:r>
      <w:r w:rsidR="00394D93" w:rsidRPr="00EB014F">
        <w:rPr>
          <w:rFonts w:ascii="Times New Roman" w:hAnsi="Times New Roman" w:cs="Times New Roman"/>
          <w:color w:val="000000" w:themeColor="text1"/>
          <w:sz w:val="26"/>
          <w:szCs w:val="26"/>
          <w:lang w:val="fr-FR"/>
        </w:rPr>
        <w:t xml:space="preserve"> domaines de collaboration entre le Président de la République et le Gouvernement (article 91 alinéa 3) ;</w:t>
      </w:r>
    </w:p>
    <w:p w:rsidR="00394D93" w:rsidRPr="00EB014F" w:rsidRDefault="00394D93"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Fixer l’organisation et le fonctionnement de son cabinet ;</w:t>
      </w:r>
    </w:p>
    <w:p w:rsidR="00394D93" w:rsidRPr="00EB014F" w:rsidRDefault="00EE3F51"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Proclamer l’état d’urgence ou l’état de siège (articles 85 et 144) ;</w:t>
      </w:r>
    </w:p>
    <w:p w:rsidR="00EE3F51" w:rsidRPr="00EB014F" w:rsidRDefault="00EE3F51"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Déclarer la guerre</w:t>
      </w:r>
      <w:r w:rsidR="00F077A3" w:rsidRPr="00EB014F">
        <w:rPr>
          <w:rFonts w:ascii="Times New Roman" w:hAnsi="Times New Roman" w:cs="Times New Roman"/>
          <w:color w:val="000000" w:themeColor="text1"/>
          <w:sz w:val="26"/>
          <w:szCs w:val="26"/>
          <w:lang w:val="fr-FR"/>
        </w:rPr>
        <w:t xml:space="preserve"> (articles 86 et 143) ;</w:t>
      </w:r>
    </w:p>
    <w:p w:rsidR="00F077A3" w:rsidRPr="00EB014F" w:rsidRDefault="00F077A3" w:rsidP="006C2981">
      <w:pPr>
        <w:pStyle w:val="Paragraphedeliste"/>
        <w:numPr>
          <w:ilvl w:val="0"/>
          <w:numId w:val="5"/>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Prendre, en cas d’état de siège ou d’état d’urgence, les mesures nécessaires pour faire face à la situation (article 145).</w:t>
      </w:r>
    </w:p>
    <w:p w:rsidR="006A4D3D" w:rsidRDefault="00F077A3" w:rsidP="006A4D3D">
      <w:pPr>
        <w:spacing w:after="200" w:line="276" w:lineRule="auto"/>
        <w:ind w:firstLine="1134"/>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Quant aux</w:t>
      </w:r>
      <w:r w:rsidR="00B81993" w:rsidRPr="00EB014F">
        <w:rPr>
          <w:rFonts w:ascii="Times New Roman" w:hAnsi="Times New Roman" w:cs="Times New Roman"/>
          <w:color w:val="000000" w:themeColor="text1"/>
          <w:sz w:val="26"/>
          <w:szCs w:val="26"/>
          <w:lang w:val="fr-FR"/>
        </w:rPr>
        <w:t xml:space="preserve"> ministres (en ce compris les vice-premiers ministres, les ministres d’Etat et les ministres délégués)</w:t>
      </w:r>
      <w:r w:rsidRPr="00EB014F">
        <w:rPr>
          <w:rFonts w:ascii="Times New Roman" w:hAnsi="Times New Roman" w:cs="Times New Roman"/>
          <w:color w:val="000000" w:themeColor="text1"/>
          <w:sz w:val="26"/>
          <w:szCs w:val="26"/>
          <w:lang w:val="fr-FR"/>
        </w:rPr>
        <w:t>, il convient de souligner qu’ils sont détenteurs du « pouvoir réglementaire sectoriel »</w:t>
      </w:r>
      <w:r w:rsidR="00B81993" w:rsidRPr="00EB014F">
        <w:rPr>
          <w:rFonts w:ascii="Times New Roman" w:hAnsi="Times New Roman" w:cs="Times New Roman"/>
          <w:color w:val="000000" w:themeColor="text1"/>
          <w:sz w:val="26"/>
          <w:szCs w:val="26"/>
          <w:lang w:val="fr-FR"/>
        </w:rPr>
        <w:t>, en vertu de l’article 93 de la Constitution qui fait d’eux responsables de leurs départements respectifs, et qui leur donne le pouvoir de statuer par voie d’arrêté.</w:t>
      </w:r>
      <w:r w:rsidR="009271AB" w:rsidRPr="00EB014F">
        <w:rPr>
          <w:rFonts w:ascii="Times New Roman" w:hAnsi="Times New Roman" w:cs="Times New Roman"/>
          <w:color w:val="000000" w:themeColor="text1"/>
          <w:sz w:val="26"/>
          <w:szCs w:val="26"/>
          <w:lang w:val="fr-FR"/>
        </w:rPr>
        <w:t xml:space="preserve"> Ils ne peuvent cependant s’en prévaloir que dans le cadre de la délégation des pouvoirs reçue du Premier Ministre (article 92 alinéa 5 de la Constitution) ou de </w:t>
      </w:r>
      <w:r w:rsidR="009271AB" w:rsidRPr="00EB014F">
        <w:rPr>
          <w:rFonts w:ascii="Times New Roman" w:hAnsi="Times New Roman" w:cs="Times New Roman"/>
          <w:color w:val="000000" w:themeColor="text1"/>
          <w:sz w:val="26"/>
          <w:szCs w:val="26"/>
          <w:lang w:val="fr-FR"/>
        </w:rPr>
        <w:lastRenderedPageBreak/>
        <w:t xml:space="preserve">l’habilitation des compétences </w:t>
      </w:r>
      <w:r w:rsidR="00D329CF" w:rsidRPr="00EB014F">
        <w:rPr>
          <w:rFonts w:ascii="Times New Roman" w:hAnsi="Times New Roman" w:cs="Times New Roman"/>
          <w:color w:val="000000" w:themeColor="text1"/>
          <w:sz w:val="26"/>
          <w:szCs w:val="26"/>
          <w:lang w:val="fr-FR"/>
        </w:rPr>
        <w:t xml:space="preserve">qui leur sont </w:t>
      </w:r>
      <w:r w:rsidR="009271AB" w:rsidRPr="00EB014F">
        <w:rPr>
          <w:rFonts w:ascii="Times New Roman" w:hAnsi="Times New Roman" w:cs="Times New Roman"/>
          <w:color w:val="000000" w:themeColor="text1"/>
          <w:sz w:val="26"/>
          <w:szCs w:val="26"/>
          <w:lang w:val="fr-FR"/>
        </w:rPr>
        <w:t>expressément dévolue</w:t>
      </w:r>
      <w:r w:rsidR="00D329CF" w:rsidRPr="00EB014F">
        <w:rPr>
          <w:rFonts w:ascii="Times New Roman" w:hAnsi="Times New Roman" w:cs="Times New Roman"/>
          <w:color w:val="000000" w:themeColor="text1"/>
          <w:sz w:val="26"/>
          <w:szCs w:val="26"/>
          <w:lang w:val="fr-FR"/>
        </w:rPr>
        <w:t>s</w:t>
      </w:r>
      <w:r w:rsidR="009271AB" w:rsidRPr="00EB014F">
        <w:rPr>
          <w:rFonts w:ascii="Times New Roman" w:hAnsi="Times New Roman" w:cs="Times New Roman"/>
          <w:color w:val="000000" w:themeColor="text1"/>
          <w:sz w:val="26"/>
          <w:szCs w:val="26"/>
          <w:lang w:val="fr-FR"/>
        </w:rPr>
        <w:t xml:space="preserve"> par la loi. Pour leur part, les vice-ministres ne disposent d’aucun pouvoir réglementaire. Placés sous l’autorité des ministres auxquels ils sont adjoints et exerçan</w:t>
      </w:r>
      <w:r w:rsidR="00D329CF" w:rsidRPr="00EB014F">
        <w:rPr>
          <w:rFonts w:ascii="Times New Roman" w:hAnsi="Times New Roman" w:cs="Times New Roman"/>
          <w:color w:val="000000" w:themeColor="text1"/>
          <w:sz w:val="26"/>
          <w:szCs w:val="26"/>
          <w:lang w:val="fr-FR"/>
        </w:rPr>
        <w:t>t les attributions qui leurs</w:t>
      </w:r>
      <w:r w:rsidR="002F4234" w:rsidRPr="00EB014F">
        <w:rPr>
          <w:rFonts w:ascii="Times New Roman" w:hAnsi="Times New Roman" w:cs="Times New Roman"/>
          <w:color w:val="000000" w:themeColor="text1"/>
          <w:sz w:val="26"/>
          <w:szCs w:val="26"/>
          <w:lang w:val="fr-FR"/>
        </w:rPr>
        <w:t xml:space="preserve"> sont</w:t>
      </w:r>
      <w:r w:rsidR="009271AB" w:rsidRPr="00EB014F">
        <w:rPr>
          <w:rFonts w:ascii="Times New Roman" w:hAnsi="Times New Roman" w:cs="Times New Roman"/>
          <w:color w:val="000000" w:themeColor="text1"/>
          <w:sz w:val="26"/>
          <w:szCs w:val="26"/>
          <w:lang w:val="fr-FR"/>
        </w:rPr>
        <w:t xml:space="preserve"> conférées par l’ordonnance portant organisation et fonctionnement du gouvernement</w:t>
      </w:r>
      <w:r w:rsidR="000469D4" w:rsidRPr="00EB014F">
        <w:rPr>
          <w:rFonts w:ascii="Times New Roman" w:hAnsi="Times New Roman" w:cs="Times New Roman"/>
          <w:color w:val="000000" w:themeColor="text1"/>
          <w:sz w:val="26"/>
          <w:szCs w:val="26"/>
          <w:lang w:val="fr-FR"/>
        </w:rPr>
        <w:t>,</w:t>
      </w:r>
      <w:r w:rsidR="009271AB" w:rsidRPr="00EB014F">
        <w:rPr>
          <w:rFonts w:ascii="Times New Roman" w:hAnsi="Times New Roman" w:cs="Times New Roman"/>
          <w:color w:val="000000" w:themeColor="text1"/>
          <w:sz w:val="26"/>
          <w:szCs w:val="26"/>
          <w:lang w:val="fr-FR"/>
        </w:rPr>
        <w:t xml:space="preserve"> </w:t>
      </w:r>
      <w:r w:rsidR="00397D5E" w:rsidRPr="00EB014F">
        <w:rPr>
          <w:rFonts w:ascii="Times New Roman" w:hAnsi="Times New Roman" w:cs="Times New Roman"/>
          <w:color w:val="000000" w:themeColor="text1"/>
          <w:sz w:val="26"/>
          <w:szCs w:val="26"/>
          <w:lang w:val="fr-FR"/>
        </w:rPr>
        <w:t>ils ne sauraient, même dans l’hypothèse où ils assument l’intérim ou la suppléance des ministres en cas d’absence ou d’empêchement, agir par voie d’arrêté.</w:t>
      </w:r>
    </w:p>
    <w:p w:rsidR="00A55235" w:rsidRPr="00EB014F" w:rsidRDefault="00D329CF" w:rsidP="006A4D3D">
      <w:pPr>
        <w:spacing w:after="200" w:line="276" w:lineRule="auto"/>
        <w:ind w:firstLine="1134"/>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 xml:space="preserve">A la lumière de cette architecture implémentée par le constituant de manière non dubitative, </w:t>
      </w:r>
      <w:r w:rsidR="00E142F2" w:rsidRPr="00EB014F">
        <w:rPr>
          <w:rFonts w:ascii="Times New Roman" w:hAnsi="Times New Roman" w:cs="Times New Roman"/>
          <w:color w:val="000000" w:themeColor="text1"/>
          <w:sz w:val="26"/>
          <w:szCs w:val="26"/>
          <w:lang w:val="fr-FR"/>
        </w:rPr>
        <w:t>l’intervention du Président de la République dans le domaine réglementaire ne devrait susciter aucune inquiétude. Les règles de jeu étant connues d’avance, il revient à chaque acteur de jouer sa partition suivant les limites que lui impose, en l’espèce, la Constitution. D’où vient alors que le Président de la République s’arroge le pouvoir d’agir au-delà de sa compétence résiduelle ? En apposant sa signature sur l’ordonnance n°</w:t>
      </w:r>
      <w:r w:rsidR="00A55235" w:rsidRPr="00EB014F">
        <w:rPr>
          <w:rFonts w:ascii="Times New Roman" w:hAnsi="Times New Roman" w:cs="Times New Roman"/>
          <w:sz w:val="26"/>
          <w:szCs w:val="26"/>
          <w:lang w:val="fr-FR"/>
        </w:rPr>
        <w:t>23/042 du 30 mars 2023</w:t>
      </w:r>
      <w:r w:rsidR="00A55235" w:rsidRPr="00EB014F">
        <w:rPr>
          <w:rFonts w:ascii="Times New Roman" w:hAnsi="Times New Roman" w:cs="Times New Roman"/>
          <w:color w:val="000000" w:themeColor="text1"/>
          <w:sz w:val="26"/>
          <w:szCs w:val="26"/>
          <w:lang w:val="fr-FR"/>
        </w:rPr>
        <w:t>, s’était-il interr</w:t>
      </w:r>
      <w:r w:rsidR="002F4234" w:rsidRPr="00EB014F">
        <w:rPr>
          <w:rFonts w:ascii="Times New Roman" w:hAnsi="Times New Roman" w:cs="Times New Roman"/>
          <w:color w:val="000000" w:themeColor="text1"/>
          <w:sz w:val="26"/>
          <w:szCs w:val="26"/>
          <w:lang w:val="fr-FR"/>
        </w:rPr>
        <w:t>ogé sur ses prérogatives de décider en cette matière</w:t>
      </w:r>
      <w:r w:rsidR="00A55235" w:rsidRPr="00EB014F">
        <w:rPr>
          <w:rFonts w:ascii="Times New Roman" w:hAnsi="Times New Roman" w:cs="Times New Roman"/>
          <w:color w:val="000000" w:themeColor="text1"/>
          <w:sz w:val="26"/>
          <w:szCs w:val="26"/>
          <w:lang w:val="fr-FR"/>
        </w:rPr>
        <w:t> ? Le vin étant tiré, quelles en sont les implications en Droit Administratif et en Droit du contentieux administratif et/ou constitutionnel ?</w:t>
      </w:r>
    </w:p>
    <w:p w:rsidR="00976F9B" w:rsidRPr="006A4D3D" w:rsidRDefault="00976F9B" w:rsidP="006A4D3D">
      <w:pPr>
        <w:pStyle w:val="Paragraphedeliste"/>
        <w:numPr>
          <w:ilvl w:val="0"/>
          <w:numId w:val="2"/>
        </w:numPr>
        <w:spacing w:after="200" w:line="276" w:lineRule="auto"/>
        <w:jc w:val="both"/>
        <w:rPr>
          <w:rFonts w:ascii="Times New Roman" w:hAnsi="Times New Roman" w:cs="Times New Roman"/>
          <w:b/>
          <w:bCs/>
          <w:color w:val="000000" w:themeColor="text1"/>
          <w:sz w:val="26"/>
          <w:szCs w:val="26"/>
          <w:lang w:val="fr-FR"/>
        </w:rPr>
      </w:pPr>
      <w:r w:rsidRPr="006A4D3D">
        <w:rPr>
          <w:rFonts w:ascii="Times New Roman" w:hAnsi="Times New Roman" w:cs="Times New Roman"/>
          <w:b/>
          <w:bCs/>
          <w:color w:val="000000" w:themeColor="text1"/>
          <w:sz w:val="26"/>
          <w:szCs w:val="26"/>
          <w:lang w:val="fr-FR"/>
        </w:rPr>
        <w:t>Dénichons l’intrus</w:t>
      </w:r>
    </w:p>
    <w:p w:rsidR="006A4D3D" w:rsidRDefault="008677F9"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Notre </w:t>
      </w:r>
      <w:r w:rsidR="00976F9B" w:rsidRPr="00EB014F">
        <w:rPr>
          <w:rFonts w:ascii="Times New Roman" w:hAnsi="Times New Roman" w:cs="Times New Roman"/>
          <w:color w:val="000000" w:themeColor="text1"/>
          <w:sz w:val="26"/>
          <w:szCs w:val="26"/>
          <w:lang w:val="fr-FR"/>
        </w:rPr>
        <w:t>petite expérience de chercheur et d’enseignant du Droit Administratif et de toutes ses suites (Droit des services publics, Droit du contentieux administratif, Droit de la fonction publiqu</w:t>
      </w:r>
      <w:r>
        <w:rPr>
          <w:rFonts w:ascii="Times New Roman" w:hAnsi="Times New Roman" w:cs="Times New Roman"/>
          <w:color w:val="000000" w:themeColor="text1"/>
          <w:sz w:val="26"/>
          <w:szCs w:val="26"/>
          <w:lang w:val="fr-FR"/>
        </w:rPr>
        <w:t xml:space="preserve">e, Droit des marchés publics) nous </w:t>
      </w:r>
      <w:r w:rsidR="00976F9B" w:rsidRPr="00EB014F">
        <w:rPr>
          <w:rFonts w:ascii="Times New Roman" w:hAnsi="Times New Roman" w:cs="Times New Roman"/>
          <w:color w:val="000000" w:themeColor="text1"/>
          <w:sz w:val="26"/>
          <w:szCs w:val="26"/>
          <w:lang w:val="fr-FR"/>
        </w:rPr>
        <w:t>amène à conclure « </w:t>
      </w:r>
      <w:r w:rsidR="00976F9B" w:rsidRPr="006A4D3D">
        <w:rPr>
          <w:rFonts w:ascii="Times New Roman" w:hAnsi="Times New Roman" w:cs="Times New Roman"/>
          <w:b/>
          <w:bCs/>
          <w:color w:val="000000" w:themeColor="text1"/>
          <w:sz w:val="26"/>
          <w:szCs w:val="26"/>
          <w:lang w:val="fr-FR"/>
        </w:rPr>
        <w:t>AU NON-RESPECT, AU NON-ANCRAGE, A LA NON-APPROPRIATION ET A LA NON-INTERIORISATION DE L’APPROCHE DIACHRONIQUE PAR UN</w:t>
      </w:r>
      <w:r w:rsidR="006864BA" w:rsidRPr="006A4D3D">
        <w:rPr>
          <w:rFonts w:ascii="Times New Roman" w:hAnsi="Times New Roman" w:cs="Times New Roman"/>
          <w:b/>
          <w:bCs/>
          <w:color w:val="000000" w:themeColor="text1"/>
          <w:sz w:val="26"/>
          <w:szCs w:val="26"/>
          <w:lang w:val="fr-FR"/>
        </w:rPr>
        <w:t>E PORTION TRES IMPORTANTE DES</w:t>
      </w:r>
      <w:r w:rsidR="00976F9B" w:rsidRPr="006A4D3D">
        <w:rPr>
          <w:rFonts w:ascii="Times New Roman" w:hAnsi="Times New Roman" w:cs="Times New Roman"/>
          <w:b/>
          <w:bCs/>
          <w:color w:val="000000" w:themeColor="text1"/>
          <w:sz w:val="26"/>
          <w:szCs w:val="26"/>
          <w:lang w:val="fr-FR"/>
        </w:rPr>
        <w:t xml:space="preserve"> AUTORITES ADMINISTRATIVES</w:t>
      </w:r>
      <w:r w:rsidR="006864BA" w:rsidRPr="006A4D3D">
        <w:rPr>
          <w:rFonts w:ascii="Times New Roman" w:hAnsi="Times New Roman" w:cs="Times New Roman"/>
          <w:b/>
          <w:bCs/>
          <w:color w:val="000000" w:themeColor="text1"/>
          <w:sz w:val="26"/>
          <w:szCs w:val="26"/>
          <w:lang w:val="fr-FR"/>
        </w:rPr>
        <w:t xml:space="preserve"> CONGOLAISES</w:t>
      </w:r>
      <w:r w:rsidR="00976F9B" w:rsidRPr="00EB014F">
        <w:rPr>
          <w:rFonts w:ascii="Times New Roman" w:hAnsi="Times New Roman" w:cs="Times New Roman"/>
          <w:color w:val="000000" w:themeColor="text1"/>
          <w:sz w:val="26"/>
          <w:szCs w:val="26"/>
          <w:lang w:val="fr-FR"/>
        </w:rPr>
        <w:t> ».</w:t>
      </w:r>
    </w:p>
    <w:p w:rsidR="006A4D3D" w:rsidRDefault="008677F9"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Cette approche est, à notre</w:t>
      </w:r>
      <w:r w:rsidR="005B0DA3" w:rsidRPr="00EB014F">
        <w:rPr>
          <w:rFonts w:ascii="Times New Roman" w:hAnsi="Times New Roman" w:cs="Times New Roman"/>
          <w:color w:val="000000" w:themeColor="text1"/>
          <w:sz w:val="26"/>
          <w:szCs w:val="26"/>
          <w:lang w:val="fr-FR"/>
        </w:rPr>
        <w:t xml:space="preserve"> entendement, le fil conducteur appelé à guider toute autorité administrative dans la prise de</w:t>
      </w:r>
      <w:r w:rsidR="002F4234" w:rsidRPr="00EB014F">
        <w:rPr>
          <w:rFonts w:ascii="Times New Roman" w:hAnsi="Times New Roman" w:cs="Times New Roman"/>
          <w:color w:val="000000" w:themeColor="text1"/>
          <w:sz w:val="26"/>
          <w:szCs w:val="26"/>
          <w:lang w:val="fr-FR"/>
        </w:rPr>
        <w:t>s actes administratifs unilatéraux, réglementaires ou non réglementaires</w:t>
      </w:r>
      <w:r w:rsidR="005B0DA3" w:rsidRPr="00EB014F">
        <w:rPr>
          <w:rFonts w:ascii="Times New Roman" w:hAnsi="Times New Roman" w:cs="Times New Roman"/>
          <w:color w:val="000000" w:themeColor="text1"/>
          <w:sz w:val="26"/>
          <w:szCs w:val="26"/>
          <w:lang w:val="fr-FR"/>
        </w:rPr>
        <w:t>. C’est la boussole</w:t>
      </w:r>
      <w:r w:rsidR="002F4234" w:rsidRPr="00EB014F">
        <w:rPr>
          <w:rFonts w:ascii="Times New Roman" w:hAnsi="Times New Roman" w:cs="Times New Roman"/>
          <w:color w:val="000000" w:themeColor="text1"/>
          <w:sz w:val="26"/>
          <w:szCs w:val="26"/>
          <w:lang w:val="fr-FR"/>
        </w:rPr>
        <w:t xml:space="preserve"> cen</w:t>
      </w:r>
      <w:r w:rsidR="006864BA">
        <w:rPr>
          <w:rFonts w:ascii="Times New Roman" w:hAnsi="Times New Roman" w:cs="Times New Roman"/>
          <w:color w:val="000000" w:themeColor="text1"/>
          <w:sz w:val="26"/>
          <w:szCs w:val="26"/>
          <w:lang w:val="fr-FR"/>
        </w:rPr>
        <w:t>sée encadrer la légalité de ses</w:t>
      </w:r>
      <w:r w:rsidR="005B0DA3" w:rsidRPr="00EB014F">
        <w:rPr>
          <w:rFonts w:ascii="Times New Roman" w:hAnsi="Times New Roman" w:cs="Times New Roman"/>
          <w:color w:val="000000" w:themeColor="text1"/>
          <w:sz w:val="26"/>
          <w:szCs w:val="26"/>
          <w:lang w:val="fr-FR"/>
        </w:rPr>
        <w:t xml:space="preserve"> </w:t>
      </w:r>
      <w:r w:rsidR="002F4234" w:rsidRPr="00EB014F">
        <w:rPr>
          <w:rFonts w:ascii="Times New Roman" w:hAnsi="Times New Roman" w:cs="Times New Roman"/>
          <w:color w:val="000000" w:themeColor="text1"/>
          <w:sz w:val="26"/>
          <w:szCs w:val="26"/>
          <w:lang w:val="fr-FR"/>
        </w:rPr>
        <w:t>actes</w:t>
      </w:r>
      <w:r w:rsidR="005B0DA3" w:rsidRPr="00EB014F">
        <w:rPr>
          <w:rFonts w:ascii="Times New Roman" w:hAnsi="Times New Roman" w:cs="Times New Roman"/>
          <w:color w:val="000000" w:themeColor="text1"/>
          <w:sz w:val="26"/>
          <w:szCs w:val="26"/>
          <w:lang w:val="fr-FR"/>
        </w:rPr>
        <w:t xml:space="preserve">. Elle signifie simplement qu’avant d’agir, l’autorité administrative doit vérifier si, à travers le temps, elle est restée compétente ; </w:t>
      </w:r>
      <w:r>
        <w:rPr>
          <w:rFonts w:ascii="Times New Roman" w:hAnsi="Times New Roman" w:cs="Times New Roman"/>
          <w:color w:val="000000" w:themeColor="text1"/>
          <w:sz w:val="26"/>
          <w:szCs w:val="26"/>
          <w:lang w:val="fr-FR"/>
        </w:rPr>
        <w:t xml:space="preserve">si </w:t>
      </w:r>
      <w:r w:rsidR="005B0DA3" w:rsidRPr="00EB014F">
        <w:rPr>
          <w:rFonts w:ascii="Times New Roman" w:hAnsi="Times New Roman" w:cs="Times New Roman"/>
          <w:color w:val="000000" w:themeColor="text1"/>
          <w:sz w:val="26"/>
          <w:szCs w:val="26"/>
          <w:lang w:val="fr-FR"/>
        </w:rPr>
        <w:t>la forme que doit prendre son acte n’a pas changé</w:t>
      </w:r>
      <w:r w:rsidR="0036611C" w:rsidRPr="00EB014F">
        <w:rPr>
          <w:rFonts w:ascii="Times New Roman" w:hAnsi="Times New Roman" w:cs="Times New Roman"/>
          <w:color w:val="000000" w:themeColor="text1"/>
          <w:sz w:val="26"/>
          <w:szCs w:val="26"/>
          <w:lang w:val="fr-FR"/>
        </w:rPr>
        <w:t>,</w:t>
      </w:r>
      <w:r w:rsidR="005B0DA3" w:rsidRPr="00EB014F">
        <w:rPr>
          <w:rFonts w:ascii="Times New Roman" w:hAnsi="Times New Roman" w:cs="Times New Roman"/>
          <w:color w:val="000000" w:themeColor="text1"/>
          <w:sz w:val="26"/>
          <w:szCs w:val="26"/>
          <w:lang w:val="fr-FR"/>
        </w:rPr>
        <w:t xml:space="preserve"> et </w:t>
      </w:r>
      <w:r w:rsidR="0036611C" w:rsidRPr="00EB014F">
        <w:rPr>
          <w:rFonts w:ascii="Times New Roman" w:hAnsi="Times New Roman" w:cs="Times New Roman"/>
          <w:color w:val="000000" w:themeColor="text1"/>
          <w:sz w:val="26"/>
          <w:szCs w:val="26"/>
          <w:lang w:val="fr-FR"/>
        </w:rPr>
        <w:t xml:space="preserve">si </w:t>
      </w:r>
      <w:r w:rsidR="005B0DA3" w:rsidRPr="00EB014F">
        <w:rPr>
          <w:rFonts w:ascii="Times New Roman" w:hAnsi="Times New Roman" w:cs="Times New Roman"/>
          <w:color w:val="000000" w:themeColor="text1"/>
          <w:sz w:val="26"/>
          <w:szCs w:val="26"/>
          <w:lang w:val="fr-FR"/>
        </w:rPr>
        <w:t>la procédure à suivre demeure la même.</w:t>
      </w:r>
      <w:r w:rsidR="006F0A8D" w:rsidRPr="00EB014F">
        <w:rPr>
          <w:rFonts w:ascii="Times New Roman" w:hAnsi="Times New Roman" w:cs="Times New Roman"/>
          <w:color w:val="000000" w:themeColor="text1"/>
          <w:sz w:val="26"/>
          <w:szCs w:val="26"/>
          <w:lang w:val="fr-FR"/>
        </w:rPr>
        <w:t xml:space="preserve"> Ces trois piliers de la légalité externe des décisions administratives (la compétence, la forme et la procédure) ne se présument pas, ils trouvent leur</w:t>
      </w:r>
      <w:r w:rsidR="0036611C" w:rsidRPr="00EB014F">
        <w:rPr>
          <w:rFonts w:ascii="Times New Roman" w:hAnsi="Times New Roman" w:cs="Times New Roman"/>
          <w:color w:val="000000" w:themeColor="text1"/>
          <w:sz w:val="26"/>
          <w:szCs w:val="26"/>
          <w:lang w:val="fr-FR"/>
        </w:rPr>
        <w:t>s</w:t>
      </w:r>
      <w:r w:rsidR="006F0A8D" w:rsidRPr="00EB014F">
        <w:rPr>
          <w:rFonts w:ascii="Times New Roman" w:hAnsi="Times New Roman" w:cs="Times New Roman"/>
          <w:color w:val="000000" w:themeColor="text1"/>
          <w:sz w:val="26"/>
          <w:szCs w:val="26"/>
          <w:lang w:val="fr-FR"/>
        </w:rPr>
        <w:t xml:space="preserve"> assise</w:t>
      </w:r>
      <w:r w:rsidR="0036611C" w:rsidRPr="00EB014F">
        <w:rPr>
          <w:rFonts w:ascii="Times New Roman" w:hAnsi="Times New Roman" w:cs="Times New Roman"/>
          <w:color w:val="000000" w:themeColor="text1"/>
          <w:sz w:val="26"/>
          <w:szCs w:val="26"/>
          <w:lang w:val="fr-FR"/>
        </w:rPr>
        <w:t xml:space="preserve">s et leurs balises dans les textes en vigueur </w:t>
      </w:r>
      <w:r w:rsidR="002F4234" w:rsidRPr="00EB014F">
        <w:rPr>
          <w:rFonts w:ascii="Times New Roman" w:hAnsi="Times New Roman" w:cs="Times New Roman"/>
          <w:color w:val="000000" w:themeColor="text1"/>
          <w:sz w:val="26"/>
          <w:szCs w:val="26"/>
          <w:lang w:val="fr-FR"/>
        </w:rPr>
        <w:t xml:space="preserve">in illo tempore (c’est-à-dire, </w:t>
      </w:r>
      <w:r w:rsidR="0036611C" w:rsidRPr="00EB014F">
        <w:rPr>
          <w:rFonts w:ascii="Times New Roman" w:hAnsi="Times New Roman" w:cs="Times New Roman"/>
          <w:color w:val="000000" w:themeColor="text1"/>
          <w:sz w:val="26"/>
          <w:szCs w:val="26"/>
          <w:lang w:val="fr-FR"/>
        </w:rPr>
        <w:t>au moment de la prise de l’acte</w:t>
      </w:r>
      <w:r w:rsidR="002F4234" w:rsidRPr="00EB014F">
        <w:rPr>
          <w:rFonts w:ascii="Times New Roman" w:hAnsi="Times New Roman" w:cs="Times New Roman"/>
          <w:color w:val="000000" w:themeColor="text1"/>
          <w:sz w:val="26"/>
          <w:szCs w:val="26"/>
          <w:lang w:val="fr-FR"/>
        </w:rPr>
        <w:t>)</w:t>
      </w:r>
      <w:r w:rsidR="0036611C" w:rsidRPr="00EB014F">
        <w:rPr>
          <w:rFonts w:ascii="Times New Roman" w:hAnsi="Times New Roman" w:cs="Times New Roman"/>
          <w:color w:val="000000" w:themeColor="text1"/>
          <w:sz w:val="26"/>
          <w:szCs w:val="26"/>
          <w:lang w:val="fr-FR"/>
        </w:rPr>
        <w:t>. C’est tout le sens du principe de « parallélisme des formes et des compétences ». Rebus sic stantibus dit-on !</w:t>
      </w:r>
      <w:r w:rsidR="00E52E9C" w:rsidRPr="00EB014F">
        <w:rPr>
          <w:rFonts w:ascii="Times New Roman" w:hAnsi="Times New Roman" w:cs="Times New Roman"/>
          <w:color w:val="000000" w:themeColor="text1"/>
          <w:sz w:val="26"/>
          <w:szCs w:val="26"/>
          <w:lang w:val="fr-FR"/>
        </w:rPr>
        <w:t xml:space="preserve"> </w:t>
      </w:r>
    </w:p>
    <w:p w:rsidR="006A4D3D" w:rsidRDefault="00E52E9C" w:rsidP="006A4D3D">
      <w:pPr>
        <w:spacing w:after="200" w:line="276" w:lineRule="auto"/>
        <w:ind w:firstLine="1134"/>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 xml:space="preserve">Il s’ensuit que si les textes sur base desquels il faut agir restent les mêmes ou ne modifient pas les règles de compétence, de forme ou de procédure, l’autorité administrative compétente aura toute l’armure lui permettant de décider dans la même forme et suivant la </w:t>
      </w:r>
      <w:r w:rsidRPr="00EB014F">
        <w:rPr>
          <w:rFonts w:ascii="Times New Roman" w:hAnsi="Times New Roman" w:cs="Times New Roman"/>
          <w:color w:val="000000" w:themeColor="text1"/>
          <w:sz w:val="26"/>
          <w:szCs w:val="26"/>
          <w:lang w:val="fr-FR"/>
        </w:rPr>
        <w:lastRenderedPageBreak/>
        <w:t>même procédure</w:t>
      </w:r>
      <w:r w:rsidR="008971FA" w:rsidRPr="00EB014F">
        <w:rPr>
          <w:rFonts w:ascii="Times New Roman" w:hAnsi="Times New Roman" w:cs="Times New Roman"/>
          <w:color w:val="000000" w:themeColor="text1"/>
          <w:sz w:val="26"/>
          <w:szCs w:val="26"/>
          <w:lang w:val="fr-FR"/>
        </w:rPr>
        <w:t xml:space="preserve"> qui s’y trouvent consacrées</w:t>
      </w:r>
      <w:r w:rsidRPr="00EB014F">
        <w:rPr>
          <w:rFonts w:ascii="Times New Roman" w:hAnsi="Times New Roman" w:cs="Times New Roman"/>
          <w:color w:val="000000" w:themeColor="text1"/>
          <w:sz w:val="26"/>
          <w:szCs w:val="26"/>
          <w:lang w:val="fr-FR"/>
        </w:rPr>
        <w:t xml:space="preserve">. Si </w:t>
      </w:r>
      <w:r w:rsidR="00F91B0C" w:rsidRPr="00EB014F">
        <w:rPr>
          <w:rFonts w:ascii="Times New Roman" w:hAnsi="Times New Roman" w:cs="Times New Roman"/>
          <w:color w:val="000000" w:themeColor="text1"/>
          <w:sz w:val="26"/>
          <w:szCs w:val="26"/>
          <w:lang w:val="fr-FR"/>
        </w:rPr>
        <w:t>par contre</w:t>
      </w:r>
      <w:r w:rsidRPr="00EB014F">
        <w:rPr>
          <w:rFonts w:ascii="Times New Roman" w:hAnsi="Times New Roman" w:cs="Times New Roman"/>
          <w:color w:val="000000" w:themeColor="text1"/>
          <w:sz w:val="26"/>
          <w:szCs w:val="26"/>
          <w:lang w:val="fr-FR"/>
        </w:rPr>
        <w:t xml:space="preserve"> ces textes touchent tout ou partie de ces piliers, les choses ne restant pas égales par ailleurs, </w:t>
      </w:r>
      <w:r w:rsidR="00F91B0C" w:rsidRPr="00EB014F">
        <w:rPr>
          <w:rFonts w:ascii="Times New Roman" w:hAnsi="Times New Roman" w:cs="Times New Roman"/>
          <w:color w:val="000000" w:themeColor="text1"/>
          <w:sz w:val="26"/>
          <w:szCs w:val="26"/>
          <w:lang w:val="fr-FR"/>
        </w:rPr>
        <w:t>il faudra respecter</w:t>
      </w:r>
      <w:r w:rsidR="008971FA" w:rsidRPr="00EB014F">
        <w:rPr>
          <w:rFonts w:ascii="Times New Roman" w:hAnsi="Times New Roman" w:cs="Times New Roman"/>
          <w:color w:val="000000" w:themeColor="text1"/>
          <w:sz w:val="26"/>
          <w:szCs w:val="26"/>
          <w:lang w:val="fr-FR"/>
        </w:rPr>
        <w:t>,</w:t>
      </w:r>
      <w:r w:rsidR="00F91B0C" w:rsidRPr="00EB014F">
        <w:rPr>
          <w:rFonts w:ascii="Times New Roman" w:hAnsi="Times New Roman" w:cs="Times New Roman"/>
          <w:color w:val="000000" w:themeColor="text1"/>
          <w:sz w:val="26"/>
          <w:szCs w:val="26"/>
          <w:lang w:val="fr-FR"/>
        </w:rPr>
        <w:t xml:space="preserve"> sans atermoiement</w:t>
      </w:r>
      <w:r w:rsidR="008971FA" w:rsidRPr="00EB014F">
        <w:rPr>
          <w:rFonts w:ascii="Times New Roman" w:hAnsi="Times New Roman" w:cs="Times New Roman"/>
          <w:color w:val="000000" w:themeColor="text1"/>
          <w:sz w:val="26"/>
          <w:szCs w:val="26"/>
          <w:lang w:val="fr-FR"/>
        </w:rPr>
        <w:t>,</w:t>
      </w:r>
      <w:r w:rsidR="00F91B0C" w:rsidRPr="00EB014F">
        <w:rPr>
          <w:rFonts w:ascii="Times New Roman" w:hAnsi="Times New Roman" w:cs="Times New Roman"/>
          <w:color w:val="000000" w:themeColor="text1"/>
          <w:sz w:val="26"/>
          <w:szCs w:val="26"/>
          <w:lang w:val="fr-FR"/>
        </w:rPr>
        <w:t xml:space="preserve"> les règles nouvellement établies. C’est à </w:t>
      </w:r>
      <w:r w:rsidRPr="00EB014F">
        <w:rPr>
          <w:rFonts w:ascii="Times New Roman" w:hAnsi="Times New Roman" w:cs="Times New Roman"/>
          <w:color w:val="000000" w:themeColor="text1"/>
          <w:sz w:val="26"/>
          <w:szCs w:val="26"/>
          <w:lang w:val="fr-FR"/>
        </w:rPr>
        <w:t>l’</w:t>
      </w:r>
      <w:r w:rsidR="00F91B0C" w:rsidRPr="00EB014F">
        <w:rPr>
          <w:rFonts w:ascii="Times New Roman" w:hAnsi="Times New Roman" w:cs="Times New Roman"/>
          <w:color w:val="000000" w:themeColor="text1"/>
          <w:sz w:val="26"/>
          <w:szCs w:val="26"/>
          <w:lang w:val="fr-FR"/>
        </w:rPr>
        <w:t xml:space="preserve">autorité </w:t>
      </w:r>
      <w:r w:rsidRPr="00EB014F">
        <w:rPr>
          <w:rFonts w:ascii="Times New Roman" w:hAnsi="Times New Roman" w:cs="Times New Roman"/>
          <w:color w:val="000000" w:themeColor="text1"/>
          <w:sz w:val="26"/>
          <w:szCs w:val="26"/>
          <w:lang w:val="fr-FR"/>
        </w:rPr>
        <w:t>investie de la compétence</w:t>
      </w:r>
      <w:r w:rsidR="00F91B0C" w:rsidRPr="00EB014F">
        <w:rPr>
          <w:rFonts w:ascii="Times New Roman" w:hAnsi="Times New Roman" w:cs="Times New Roman"/>
          <w:color w:val="000000" w:themeColor="text1"/>
          <w:sz w:val="26"/>
          <w:szCs w:val="26"/>
          <w:lang w:val="fr-FR"/>
        </w:rPr>
        <w:t xml:space="preserve"> par le texte en vigueur qu’appartien</w:t>
      </w:r>
      <w:r w:rsidR="008971FA" w:rsidRPr="00EB014F">
        <w:rPr>
          <w:rFonts w:ascii="Times New Roman" w:hAnsi="Times New Roman" w:cs="Times New Roman"/>
          <w:color w:val="000000" w:themeColor="text1"/>
          <w:sz w:val="26"/>
          <w:szCs w:val="26"/>
          <w:lang w:val="fr-FR"/>
        </w:rPr>
        <w:t>nen</w:t>
      </w:r>
      <w:r w:rsidR="00F91B0C" w:rsidRPr="00EB014F">
        <w:rPr>
          <w:rFonts w:ascii="Times New Roman" w:hAnsi="Times New Roman" w:cs="Times New Roman"/>
          <w:color w:val="000000" w:themeColor="text1"/>
          <w:sz w:val="26"/>
          <w:szCs w:val="26"/>
          <w:lang w:val="fr-FR"/>
        </w:rPr>
        <w:t>t le pouvoir et l’aptitude de décider et ce, suivant</w:t>
      </w:r>
      <w:r w:rsidRPr="00EB014F">
        <w:rPr>
          <w:rFonts w:ascii="Times New Roman" w:hAnsi="Times New Roman" w:cs="Times New Roman"/>
          <w:color w:val="000000" w:themeColor="text1"/>
          <w:sz w:val="26"/>
          <w:szCs w:val="26"/>
          <w:lang w:val="fr-FR"/>
        </w:rPr>
        <w:t xml:space="preserve"> la </w:t>
      </w:r>
      <w:r w:rsidR="007401B2" w:rsidRPr="00EB014F">
        <w:rPr>
          <w:rFonts w:ascii="Times New Roman" w:hAnsi="Times New Roman" w:cs="Times New Roman"/>
          <w:color w:val="000000" w:themeColor="text1"/>
          <w:sz w:val="26"/>
          <w:szCs w:val="26"/>
          <w:lang w:val="fr-FR"/>
        </w:rPr>
        <w:t>forme et la procédure prévues pour la validité de ses actes.</w:t>
      </w:r>
    </w:p>
    <w:p w:rsidR="006A4D3D" w:rsidRDefault="008677F9"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Sauf erreur de notre</w:t>
      </w:r>
      <w:r w:rsidR="008971FA" w:rsidRPr="00EB014F">
        <w:rPr>
          <w:rFonts w:ascii="Times New Roman" w:hAnsi="Times New Roman" w:cs="Times New Roman"/>
          <w:color w:val="000000" w:themeColor="text1"/>
          <w:sz w:val="26"/>
          <w:szCs w:val="26"/>
          <w:lang w:val="fr-FR"/>
        </w:rPr>
        <w:t xml:space="preserve"> part, et sous toutes réserves généralement</w:t>
      </w:r>
      <w:r>
        <w:rPr>
          <w:rFonts w:ascii="Times New Roman" w:hAnsi="Times New Roman" w:cs="Times New Roman"/>
          <w:color w:val="000000" w:themeColor="text1"/>
          <w:sz w:val="26"/>
          <w:szCs w:val="26"/>
          <w:lang w:val="fr-FR"/>
        </w:rPr>
        <w:t xml:space="preserve"> quelconques, l’ordonnance en notre</w:t>
      </w:r>
      <w:r w:rsidR="008971FA" w:rsidRPr="00EB014F">
        <w:rPr>
          <w:rFonts w:ascii="Times New Roman" w:hAnsi="Times New Roman" w:cs="Times New Roman"/>
          <w:color w:val="000000" w:themeColor="text1"/>
          <w:sz w:val="26"/>
          <w:szCs w:val="26"/>
          <w:lang w:val="fr-FR"/>
        </w:rPr>
        <w:t xml:space="preserve"> possession ne comprend que l’intitulé de la décision, le dispositif, la date et la signature. Elle ne fait aucune allusion aux motifs de droit et de fait</w:t>
      </w:r>
      <w:r w:rsidR="007418FF" w:rsidRPr="00EB014F">
        <w:rPr>
          <w:rFonts w:ascii="Times New Roman" w:hAnsi="Times New Roman" w:cs="Times New Roman"/>
          <w:color w:val="000000" w:themeColor="text1"/>
          <w:sz w:val="26"/>
          <w:szCs w:val="26"/>
          <w:lang w:val="fr-FR"/>
        </w:rPr>
        <w:t xml:space="preserve"> ayant conduit le Président de la République à prendre une mesure de portée générale, impersonnelle et abstraite, avec pour effet immédiat la modification de l’ordonnancement juridique d’une matière, en l’occurrence la détermination de la liste des jours fériés légaux en République Démocratique du Congo.</w:t>
      </w:r>
      <w:r w:rsidR="00D94399" w:rsidRPr="00EB014F">
        <w:rPr>
          <w:rFonts w:ascii="Times New Roman" w:hAnsi="Times New Roman" w:cs="Times New Roman"/>
          <w:color w:val="000000" w:themeColor="text1"/>
          <w:sz w:val="26"/>
          <w:szCs w:val="26"/>
          <w:lang w:val="fr-FR"/>
        </w:rPr>
        <w:t xml:space="preserve"> Contrairement aux tenants de la thèse selon laquelle « l’Administration n’est pas assujettie à un </w:t>
      </w:r>
      <w:r>
        <w:rPr>
          <w:rFonts w:ascii="Times New Roman" w:hAnsi="Times New Roman" w:cs="Times New Roman"/>
          <w:color w:val="000000" w:themeColor="text1"/>
          <w:sz w:val="26"/>
          <w:szCs w:val="26"/>
          <w:lang w:val="fr-FR"/>
        </w:rPr>
        <w:t xml:space="preserve">formalisme absolu », nous sommes </w:t>
      </w:r>
      <w:r w:rsidR="00D94399" w:rsidRPr="00EB014F">
        <w:rPr>
          <w:rFonts w:ascii="Times New Roman" w:hAnsi="Times New Roman" w:cs="Times New Roman"/>
          <w:color w:val="000000" w:themeColor="text1"/>
          <w:sz w:val="26"/>
          <w:szCs w:val="26"/>
          <w:lang w:val="fr-FR"/>
        </w:rPr>
        <w:t>d’avis que l’ordonnance du Président de la République est une décision officielle (article 79 alinéas 3 et 4 de la Constitution), et par conséquent, elle doit être élaborée dans le respect des formes substantielles, sous peine d’être attaquée en annulation pour vice de forme.</w:t>
      </w:r>
      <w:r w:rsidR="00AB703C" w:rsidRPr="00EB014F">
        <w:rPr>
          <w:rFonts w:ascii="Times New Roman" w:hAnsi="Times New Roman" w:cs="Times New Roman"/>
          <w:color w:val="000000" w:themeColor="text1"/>
          <w:sz w:val="26"/>
          <w:szCs w:val="26"/>
          <w:lang w:val="fr-FR"/>
        </w:rPr>
        <w:t xml:space="preserve"> Il n’est pas anodin d’insister sur la motivation en droit et en fa</w:t>
      </w:r>
      <w:r>
        <w:rPr>
          <w:rFonts w:ascii="Times New Roman" w:hAnsi="Times New Roman" w:cs="Times New Roman"/>
          <w:color w:val="000000" w:themeColor="text1"/>
          <w:sz w:val="26"/>
          <w:szCs w:val="26"/>
          <w:lang w:val="fr-FR"/>
        </w:rPr>
        <w:t>it de la susdite ordonnance</w:t>
      </w:r>
      <w:r w:rsidR="00CE0DAC" w:rsidRPr="00EB014F">
        <w:rPr>
          <w:rFonts w:ascii="Times New Roman" w:hAnsi="Times New Roman" w:cs="Times New Roman"/>
          <w:color w:val="000000" w:themeColor="text1"/>
          <w:sz w:val="26"/>
          <w:szCs w:val="26"/>
          <w:lang w:val="fr-FR"/>
        </w:rPr>
        <w:t xml:space="preserve">. </w:t>
      </w:r>
      <w:r w:rsidR="00B343EB" w:rsidRPr="00EB014F">
        <w:rPr>
          <w:rFonts w:ascii="Times New Roman" w:hAnsi="Times New Roman" w:cs="Times New Roman"/>
          <w:color w:val="000000" w:themeColor="text1"/>
          <w:sz w:val="26"/>
          <w:szCs w:val="26"/>
          <w:lang w:val="fr-FR"/>
        </w:rPr>
        <w:t>Si dans le second cas (motifs de fait</w:t>
      </w:r>
      <w:r w:rsidR="00951212" w:rsidRPr="00EB014F">
        <w:rPr>
          <w:rFonts w:ascii="Times New Roman" w:hAnsi="Times New Roman" w:cs="Times New Roman"/>
          <w:color w:val="000000" w:themeColor="text1"/>
          <w:sz w:val="26"/>
          <w:szCs w:val="26"/>
          <w:lang w:val="fr-FR"/>
        </w:rPr>
        <w:t>), on s’attèle aux circonstances dans lesquelles l’autorité est habilitée à</w:t>
      </w:r>
      <w:r w:rsidR="00EC4995">
        <w:rPr>
          <w:rFonts w:ascii="Times New Roman" w:hAnsi="Times New Roman" w:cs="Times New Roman"/>
          <w:color w:val="000000" w:themeColor="text1"/>
          <w:sz w:val="26"/>
          <w:szCs w:val="26"/>
          <w:lang w:val="fr-FR"/>
        </w:rPr>
        <w:t xml:space="preserve"> prendre sa décision</w:t>
      </w:r>
      <w:r w:rsidR="00951212" w:rsidRPr="00EB014F">
        <w:rPr>
          <w:rFonts w:ascii="Times New Roman" w:hAnsi="Times New Roman" w:cs="Times New Roman"/>
          <w:color w:val="000000" w:themeColor="text1"/>
          <w:sz w:val="26"/>
          <w:szCs w:val="26"/>
          <w:lang w:val="fr-FR"/>
        </w:rPr>
        <w:t>, d</w:t>
      </w:r>
      <w:r w:rsidR="00CE0DAC" w:rsidRPr="00EB014F">
        <w:rPr>
          <w:rFonts w:ascii="Times New Roman" w:hAnsi="Times New Roman" w:cs="Times New Roman"/>
          <w:color w:val="000000" w:themeColor="text1"/>
          <w:sz w:val="26"/>
          <w:szCs w:val="26"/>
          <w:lang w:val="fr-FR"/>
        </w:rPr>
        <w:t xml:space="preserve">ans le premier cas (motifs de droit), obligation est faite à l’auteur d’un acte administratif unilatéral, mieux d’une décision officielle, d’indiquer avec précision les textes juridiques dans le sillage desquels il </w:t>
      </w:r>
      <w:r>
        <w:rPr>
          <w:rFonts w:ascii="Times New Roman" w:hAnsi="Times New Roman" w:cs="Times New Roman"/>
          <w:color w:val="000000" w:themeColor="text1"/>
          <w:sz w:val="26"/>
          <w:szCs w:val="26"/>
          <w:lang w:val="fr-FR"/>
        </w:rPr>
        <w:t>a agi</w:t>
      </w:r>
      <w:r w:rsidR="00CE0DAC" w:rsidRPr="00EB014F">
        <w:rPr>
          <w:rFonts w:ascii="Times New Roman" w:hAnsi="Times New Roman" w:cs="Times New Roman"/>
          <w:color w:val="000000" w:themeColor="text1"/>
          <w:sz w:val="26"/>
          <w:szCs w:val="26"/>
          <w:lang w:val="fr-FR"/>
        </w:rPr>
        <w:t>. Ce qui permet éventuellement, et au nom de l’approche diachronique, d’apprécier la régularité</w:t>
      </w:r>
      <w:r w:rsidR="00B343EB" w:rsidRPr="00EB014F">
        <w:rPr>
          <w:rFonts w:ascii="Times New Roman" w:hAnsi="Times New Roman" w:cs="Times New Roman"/>
          <w:color w:val="000000" w:themeColor="text1"/>
          <w:sz w:val="26"/>
          <w:szCs w:val="26"/>
          <w:lang w:val="fr-FR"/>
        </w:rPr>
        <w:t>,</w:t>
      </w:r>
      <w:r w:rsidR="00CE0DAC" w:rsidRPr="00EB014F">
        <w:rPr>
          <w:rFonts w:ascii="Times New Roman" w:hAnsi="Times New Roman" w:cs="Times New Roman"/>
          <w:color w:val="000000" w:themeColor="text1"/>
          <w:sz w:val="26"/>
          <w:szCs w:val="26"/>
          <w:lang w:val="fr-FR"/>
        </w:rPr>
        <w:t xml:space="preserve"> dans son chef</w:t>
      </w:r>
      <w:r w:rsidR="00B343EB" w:rsidRPr="00EB014F">
        <w:rPr>
          <w:rFonts w:ascii="Times New Roman" w:hAnsi="Times New Roman" w:cs="Times New Roman"/>
          <w:color w:val="000000" w:themeColor="text1"/>
          <w:sz w:val="26"/>
          <w:szCs w:val="26"/>
          <w:lang w:val="fr-FR"/>
        </w:rPr>
        <w:t>,</w:t>
      </w:r>
      <w:r w:rsidR="00CE0DAC" w:rsidRPr="00EB014F">
        <w:rPr>
          <w:rFonts w:ascii="Times New Roman" w:hAnsi="Times New Roman" w:cs="Times New Roman"/>
          <w:color w:val="000000" w:themeColor="text1"/>
          <w:sz w:val="26"/>
          <w:szCs w:val="26"/>
          <w:lang w:val="fr-FR"/>
        </w:rPr>
        <w:t xml:space="preserve"> de trois piliers de la légalité externe de sa décision (la compétence, la forme et la procédure). </w:t>
      </w:r>
      <w:r w:rsidR="00B343EB" w:rsidRPr="00EB014F">
        <w:rPr>
          <w:rFonts w:ascii="Times New Roman" w:hAnsi="Times New Roman" w:cs="Times New Roman"/>
          <w:color w:val="000000" w:themeColor="text1"/>
          <w:sz w:val="26"/>
          <w:szCs w:val="26"/>
          <w:lang w:val="fr-FR"/>
        </w:rPr>
        <w:t>S’agit</w:t>
      </w:r>
      <w:r w:rsidR="00951212" w:rsidRPr="00EB014F">
        <w:rPr>
          <w:rFonts w:ascii="Times New Roman" w:hAnsi="Times New Roman" w:cs="Times New Roman"/>
          <w:color w:val="000000" w:themeColor="text1"/>
          <w:sz w:val="26"/>
          <w:szCs w:val="26"/>
          <w:lang w:val="fr-FR"/>
        </w:rPr>
        <w:t>-il</w:t>
      </w:r>
      <w:r w:rsidR="00B343EB" w:rsidRPr="00EB014F">
        <w:rPr>
          <w:rFonts w:ascii="Times New Roman" w:hAnsi="Times New Roman" w:cs="Times New Roman"/>
          <w:color w:val="000000" w:themeColor="text1"/>
          <w:sz w:val="26"/>
          <w:szCs w:val="26"/>
          <w:lang w:val="fr-FR"/>
        </w:rPr>
        <w:t>, en en l’espèce</w:t>
      </w:r>
      <w:r w:rsidR="00CE0DAC" w:rsidRPr="00EB014F">
        <w:rPr>
          <w:rFonts w:ascii="Times New Roman" w:hAnsi="Times New Roman" w:cs="Times New Roman"/>
          <w:color w:val="000000" w:themeColor="text1"/>
          <w:sz w:val="26"/>
          <w:szCs w:val="26"/>
          <w:lang w:val="fr-FR"/>
        </w:rPr>
        <w:t>, d’un silence coupable</w:t>
      </w:r>
      <w:r w:rsidR="00B343EB" w:rsidRPr="00EB014F">
        <w:rPr>
          <w:rFonts w:ascii="Times New Roman" w:hAnsi="Times New Roman" w:cs="Times New Roman"/>
          <w:color w:val="000000" w:themeColor="text1"/>
          <w:sz w:val="26"/>
          <w:szCs w:val="26"/>
          <w:lang w:val="fr-FR"/>
        </w:rPr>
        <w:t> ? Le fait</w:t>
      </w:r>
      <w:r w:rsidR="00EC4995">
        <w:rPr>
          <w:rFonts w:ascii="Times New Roman" w:hAnsi="Times New Roman" w:cs="Times New Roman"/>
          <w:color w:val="000000" w:themeColor="text1"/>
          <w:sz w:val="26"/>
          <w:szCs w:val="26"/>
          <w:lang w:val="fr-FR"/>
        </w:rPr>
        <w:t xml:space="preserve"> pour le Président de la République</w:t>
      </w:r>
      <w:r w:rsidR="00B343EB" w:rsidRPr="00EB014F">
        <w:rPr>
          <w:rFonts w:ascii="Times New Roman" w:hAnsi="Times New Roman" w:cs="Times New Roman"/>
          <w:color w:val="000000" w:themeColor="text1"/>
          <w:sz w:val="26"/>
          <w:szCs w:val="26"/>
          <w:lang w:val="fr-FR"/>
        </w:rPr>
        <w:t xml:space="preserve"> de s’être tu expressément à ce propos n’est-il pas révélateur d’une omission intentionnelle ?</w:t>
      </w:r>
      <w:r w:rsidR="00951212" w:rsidRPr="00EB014F">
        <w:rPr>
          <w:rFonts w:ascii="Times New Roman" w:hAnsi="Times New Roman" w:cs="Times New Roman"/>
          <w:color w:val="000000" w:themeColor="text1"/>
          <w:sz w:val="26"/>
          <w:szCs w:val="26"/>
          <w:lang w:val="fr-FR"/>
        </w:rPr>
        <w:t xml:space="preserve"> </w:t>
      </w:r>
    </w:p>
    <w:p w:rsidR="006A4D3D" w:rsidRDefault="00951212" w:rsidP="006A4D3D">
      <w:pPr>
        <w:spacing w:after="200" w:line="276" w:lineRule="auto"/>
        <w:ind w:firstLine="1134"/>
        <w:jc w:val="both"/>
        <w:rPr>
          <w:rFonts w:ascii="Times New Roman" w:hAnsi="Times New Roman" w:cs="Times New Roman"/>
          <w:color w:val="000000" w:themeColor="text1"/>
          <w:sz w:val="26"/>
          <w:szCs w:val="26"/>
          <w:lang w:val="fr-FR"/>
        </w:rPr>
      </w:pPr>
      <w:r w:rsidRPr="00EB014F">
        <w:rPr>
          <w:rFonts w:ascii="Times New Roman" w:hAnsi="Times New Roman" w:cs="Times New Roman"/>
          <w:color w:val="000000" w:themeColor="text1"/>
          <w:sz w:val="26"/>
          <w:szCs w:val="26"/>
          <w:lang w:val="fr-FR"/>
        </w:rPr>
        <w:t>C’est tout le nœud gordien du sy</w:t>
      </w:r>
      <w:r w:rsidR="00E13650">
        <w:rPr>
          <w:rFonts w:ascii="Times New Roman" w:hAnsi="Times New Roman" w:cs="Times New Roman"/>
          <w:color w:val="000000" w:themeColor="text1"/>
          <w:sz w:val="26"/>
          <w:szCs w:val="26"/>
          <w:lang w:val="fr-FR"/>
        </w:rPr>
        <w:t>stème administratif congolais tel qu’issu</w:t>
      </w:r>
      <w:r w:rsidRPr="00EB014F">
        <w:rPr>
          <w:rFonts w:ascii="Times New Roman" w:hAnsi="Times New Roman" w:cs="Times New Roman"/>
          <w:color w:val="000000" w:themeColor="text1"/>
          <w:sz w:val="26"/>
          <w:szCs w:val="26"/>
          <w:lang w:val="fr-FR"/>
        </w:rPr>
        <w:t xml:space="preserve"> de la Constitution du 18 février 2006</w:t>
      </w:r>
      <w:r w:rsidR="00E13650">
        <w:rPr>
          <w:rFonts w:ascii="Times New Roman" w:hAnsi="Times New Roman" w:cs="Times New Roman"/>
          <w:color w:val="000000" w:themeColor="text1"/>
          <w:sz w:val="26"/>
          <w:szCs w:val="26"/>
          <w:lang w:val="fr-FR"/>
        </w:rPr>
        <w:t xml:space="preserve"> et qui doit s’appliquer dans un environnement longtemps</w:t>
      </w:r>
      <w:r w:rsidRPr="00EB014F">
        <w:rPr>
          <w:rFonts w:ascii="Times New Roman" w:hAnsi="Times New Roman" w:cs="Times New Roman"/>
          <w:color w:val="000000" w:themeColor="text1"/>
          <w:sz w:val="26"/>
          <w:szCs w:val="26"/>
          <w:lang w:val="fr-FR"/>
        </w:rPr>
        <w:t xml:space="preserve"> marqué par une hyperbolisation des prérogatives du président de la République.</w:t>
      </w:r>
      <w:r w:rsidR="0071557F" w:rsidRPr="00EB014F">
        <w:rPr>
          <w:rFonts w:ascii="Times New Roman" w:hAnsi="Times New Roman" w:cs="Times New Roman"/>
          <w:color w:val="000000" w:themeColor="text1"/>
          <w:sz w:val="26"/>
          <w:szCs w:val="26"/>
          <w:lang w:val="fr-FR"/>
        </w:rPr>
        <w:t xml:space="preserve"> </w:t>
      </w:r>
      <w:r w:rsidR="00E13650">
        <w:rPr>
          <w:rFonts w:ascii="Times New Roman" w:hAnsi="Times New Roman" w:cs="Times New Roman"/>
          <w:color w:val="000000" w:themeColor="text1"/>
          <w:sz w:val="26"/>
          <w:szCs w:val="26"/>
          <w:lang w:val="fr-FR"/>
        </w:rPr>
        <w:t xml:space="preserve">Pourtant, </w:t>
      </w:r>
      <w:r w:rsidR="0071557F" w:rsidRPr="00EB014F">
        <w:rPr>
          <w:rFonts w:ascii="Times New Roman" w:hAnsi="Times New Roman" w:cs="Times New Roman"/>
          <w:color w:val="000000" w:themeColor="text1"/>
          <w:sz w:val="26"/>
          <w:szCs w:val="26"/>
          <w:lang w:val="fr-FR"/>
        </w:rPr>
        <w:t xml:space="preserve">Sous l’égide de ce texte, le </w:t>
      </w:r>
      <w:r w:rsidR="00344F60">
        <w:rPr>
          <w:rFonts w:ascii="Times New Roman" w:hAnsi="Times New Roman" w:cs="Times New Roman"/>
          <w:color w:val="000000" w:themeColor="text1"/>
          <w:sz w:val="26"/>
          <w:szCs w:val="26"/>
          <w:lang w:val="fr-FR"/>
        </w:rPr>
        <w:t xml:space="preserve">Chef de l’Exécutif </w:t>
      </w:r>
      <w:r w:rsidR="008677F9">
        <w:rPr>
          <w:rFonts w:ascii="Times New Roman" w:hAnsi="Times New Roman" w:cs="Times New Roman"/>
          <w:color w:val="000000" w:themeColor="text1"/>
          <w:sz w:val="26"/>
          <w:szCs w:val="26"/>
          <w:lang w:val="fr-FR"/>
        </w:rPr>
        <w:t>doit se contenter de la petite portion</w:t>
      </w:r>
      <w:r w:rsidR="0071557F" w:rsidRPr="00EB014F">
        <w:rPr>
          <w:rFonts w:ascii="Times New Roman" w:hAnsi="Times New Roman" w:cs="Times New Roman"/>
          <w:color w:val="000000" w:themeColor="text1"/>
          <w:sz w:val="26"/>
          <w:szCs w:val="26"/>
          <w:lang w:val="fr-FR"/>
        </w:rPr>
        <w:t xml:space="preserve"> de prérogatives réglementaires lui reco</w:t>
      </w:r>
      <w:r w:rsidR="008677F9">
        <w:rPr>
          <w:rFonts w:ascii="Times New Roman" w:hAnsi="Times New Roman" w:cs="Times New Roman"/>
          <w:color w:val="000000" w:themeColor="text1"/>
          <w:sz w:val="26"/>
          <w:szCs w:val="26"/>
          <w:lang w:val="fr-FR"/>
        </w:rPr>
        <w:t>nnues, le gros morceau</w:t>
      </w:r>
      <w:r w:rsidR="0071557F" w:rsidRPr="00EB014F">
        <w:rPr>
          <w:rFonts w:ascii="Times New Roman" w:hAnsi="Times New Roman" w:cs="Times New Roman"/>
          <w:color w:val="000000" w:themeColor="text1"/>
          <w:sz w:val="26"/>
          <w:szCs w:val="26"/>
          <w:lang w:val="fr-FR"/>
        </w:rPr>
        <w:t xml:space="preserve"> étant l’apanage du Chef du gouvernement qui, s’il le veut bien et en vertu de l’article 92 alinéa 5</w:t>
      </w:r>
      <w:r w:rsidR="00022E49" w:rsidRPr="00EB014F">
        <w:rPr>
          <w:rFonts w:ascii="Times New Roman" w:hAnsi="Times New Roman" w:cs="Times New Roman"/>
          <w:color w:val="000000" w:themeColor="text1"/>
          <w:sz w:val="26"/>
          <w:szCs w:val="26"/>
          <w:lang w:val="fr-FR"/>
        </w:rPr>
        <w:t xml:space="preserve"> de la Constitution</w:t>
      </w:r>
      <w:r w:rsidR="0071557F" w:rsidRPr="00EB014F">
        <w:rPr>
          <w:rFonts w:ascii="Times New Roman" w:hAnsi="Times New Roman" w:cs="Times New Roman"/>
          <w:color w:val="000000" w:themeColor="text1"/>
          <w:sz w:val="26"/>
          <w:szCs w:val="26"/>
          <w:lang w:val="fr-FR"/>
        </w:rPr>
        <w:t>, p</w:t>
      </w:r>
      <w:r w:rsidR="00344F60">
        <w:rPr>
          <w:rFonts w:ascii="Times New Roman" w:hAnsi="Times New Roman" w:cs="Times New Roman"/>
          <w:color w:val="000000" w:themeColor="text1"/>
          <w:sz w:val="26"/>
          <w:szCs w:val="26"/>
          <w:lang w:val="fr-FR"/>
        </w:rPr>
        <w:t xml:space="preserve">eut en déléguer une partie à tout </w:t>
      </w:r>
      <w:r w:rsidR="0071557F" w:rsidRPr="00EB014F">
        <w:rPr>
          <w:rFonts w:ascii="Times New Roman" w:hAnsi="Times New Roman" w:cs="Times New Roman"/>
          <w:color w:val="000000" w:themeColor="text1"/>
          <w:sz w:val="26"/>
          <w:szCs w:val="26"/>
          <w:lang w:val="fr-FR"/>
        </w:rPr>
        <w:t>membre du gouvernement, exception faite des vice-ministres.</w:t>
      </w:r>
    </w:p>
    <w:p w:rsidR="006A4D3D" w:rsidRPr="00D172CC" w:rsidRDefault="00022E49" w:rsidP="006A4D3D">
      <w:pPr>
        <w:spacing w:after="200" w:line="276" w:lineRule="auto"/>
        <w:ind w:firstLine="1134"/>
        <w:jc w:val="both"/>
        <w:rPr>
          <w:rFonts w:ascii="Times New Roman" w:hAnsi="Times New Roman" w:cs="Times New Roman"/>
          <w:b/>
          <w:color w:val="000000" w:themeColor="text1"/>
          <w:sz w:val="26"/>
          <w:szCs w:val="26"/>
          <w:lang w:val="fr-FR"/>
        </w:rPr>
      </w:pPr>
      <w:r w:rsidRPr="00EB014F">
        <w:rPr>
          <w:rFonts w:ascii="Times New Roman" w:hAnsi="Times New Roman" w:cs="Times New Roman"/>
          <w:color w:val="000000" w:themeColor="text1"/>
          <w:sz w:val="26"/>
          <w:szCs w:val="26"/>
          <w:lang w:val="fr-FR"/>
        </w:rPr>
        <w:t>Si l’on s’en tient à la première de toutes les normes de l’ordonnancement juridique congolais</w:t>
      </w:r>
      <w:r w:rsidR="00344F60">
        <w:rPr>
          <w:rFonts w:ascii="Times New Roman" w:hAnsi="Times New Roman" w:cs="Times New Roman"/>
          <w:color w:val="000000" w:themeColor="text1"/>
          <w:sz w:val="26"/>
          <w:szCs w:val="26"/>
          <w:lang w:val="fr-FR"/>
        </w:rPr>
        <w:t>, il n’y a nul doute que le non-</w:t>
      </w:r>
      <w:r w:rsidRPr="00EB014F">
        <w:rPr>
          <w:rFonts w:ascii="Times New Roman" w:hAnsi="Times New Roman" w:cs="Times New Roman"/>
          <w:color w:val="000000" w:themeColor="text1"/>
          <w:sz w:val="26"/>
          <w:szCs w:val="26"/>
          <w:lang w:val="fr-FR"/>
        </w:rPr>
        <w:t>enracinement de l’approche</w:t>
      </w:r>
      <w:r w:rsidR="006A4D3D">
        <w:rPr>
          <w:rFonts w:ascii="Times New Roman" w:hAnsi="Times New Roman" w:cs="Times New Roman"/>
          <w:color w:val="000000" w:themeColor="text1"/>
          <w:sz w:val="26"/>
          <w:szCs w:val="26"/>
          <w:lang w:val="fr-FR"/>
        </w:rPr>
        <w:t xml:space="preserve"> </w:t>
      </w:r>
      <w:r w:rsidRPr="00EB014F">
        <w:rPr>
          <w:rFonts w:ascii="Times New Roman" w:hAnsi="Times New Roman" w:cs="Times New Roman"/>
          <w:color w:val="000000" w:themeColor="text1"/>
          <w:sz w:val="26"/>
          <w:szCs w:val="26"/>
          <w:lang w:val="fr-FR"/>
        </w:rPr>
        <w:t xml:space="preserve">diachronique </w:t>
      </w:r>
      <w:r w:rsidRPr="00EB014F">
        <w:rPr>
          <w:rFonts w:ascii="Times New Roman" w:hAnsi="Times New Roman" w:cs="Times New Roman"/>
          <w:color w:val="000000" w:themeColor="text1"/>
          <w:sz w:val="26"/>
          <w:szCs w:val="26"/>
          <w:lang w:val="fr-FR"/>
        </w:rPr>
        <w:lastRenderedPageBreak/>
        <w:t>a fait croire au Président de la République que c’est à lui de fixer, par ordonnance, la liste des jours fériés légaux.</w:t>
      </w:r>
      <w:r w:rsidR="0003197E" w:rsidRPr="00EB014F">
        <w:rPr>
          <w:rFonts w:ascii="Times New Roman" w:hAnsi="Times New Roman" w:cs="Times New Roman"/>
          <w:color w:val="000000" w:themeColor="text1"/>
          <w:sz w:val="26"/>
          <w:szCs w:val="26"/>
          <w:lang w:val="fr-FR"/>
        </w:rPr>
        <w:t xml:space="preserve"> Or, depuis la venue de ce texte, son champ d’action a connu un impressionnant rétrécissement. Il n’est compétent que dans les matières lui attribuées expressément par le Constituant</w:t>
      </w:r>
      <w:r w:rsidR="00D72607" w:rsidRPr="00EB014F">
        <w:rPr>
          <w:rFonts w:ascii="Times New Roman" w:hAnsi="Times New Roman" w:cs="Times New Roman"/>
          <w:color w:val="000000" w:themeColor="text1"/>
          <w:sz w:val="26"/>
          <w:szCs w:val="26"/>
          <w:lang w:val="fr-FR"/>
        </w:rPr>
        <w:t xml:space="preserve"> (Voir supra)</w:t>
      </w:r>
      <w:r w:rsidR="0003197E" w:rsidRPr="00EB014F">
        <w:rPr>
          <w:rFonts w:ascii="Times New Roman" w:hAnsi="Times New Roman" w:cs="Times New Roman"/>
          <w:color w:val="000000" w:themeColor="text1"/>
          <w:sz w:val="26"/>
          <w:szCs w:val="26"/>
          <w:lang w:val="fr-FR"/>
        </w:rPr>
        <w:t xml:space="preserve">. </w:t>
      </w:r>
      <w:r w:rsidR="0003197E" w:rsidRPr="006A4D3D">
        <w:rPr>
          <w:rFonts w:ascii="Times New Roman" w:hAnsi="Times New Roman" w:cs="Times New Roman"/>
          <w:b/>
          <w:bCs/>
          <w:color w:val="000000" w:themeColor="text1"/>
          <w:sz w:val="26"/>
          <w:szCs w:val="26"/>
          <w:lang w:val="fr-FR"/>
        </w:rPr>
        <w:t>UBI LEX NON DISTINGUIT, NON DEBEMUS DISTINGUERE. UBI LEX VOLUIT, DIXIT ; UBI LEX NOLUIT, TACUIT</w:t>
      </w:r>
      <w:r w:rsidR="0003197E" w:rsidRPr="00EB014F">
        <w:rPr>
          <w:rFonts w:ascii="Times New Roman" w:hAnsi="Times New Roman" w:cs="Times New Roman"/>
          <w:color w:val="000000" w:themeColor="text1"/>
          <w:sz w:val="26"/>
          <w:szCs w:val="26"/>
          <w:lang w:val="fr-FR"/>
        </w:rPr>
        <w:t>. L’interprétation du domaine réglementaire du Président de la République est stricte, elle ne saurait bénéficier d’une</w:t>
      </w:r>
      <w:r w:rsidR="00D72607" w:rsidRPr="00EB014F">
        <w:rPr>
          <w:rFonts w:ascii="Times New Roman" w:hAnsi="Times New Roman" w:cs="Times New Roman"/>
          <w:color w:val="000000" w:themeColor="text1"/>
          <w:sz w:val="26"/>
          <w:szCs w:val="26"/>
          <w:lang w:val="fr-FR"/>
        </w:rPr>
        <w:t xml:space="preserve"> quelconque</w:t>
      </w:r>
      <w:r w:rsidR="0003197E" w:rsidRPr="00EB014F">
        <w:rPr>
          <w:rFonts w:ascii="Times New Roman" w:hAnsi="Times New Roman" w:cs="Times New Roman"/>
          <w:color w:val="000000" w:themeColor="text1"/>
          <w:sz w:val="26"/>
          <w:szCs w:val="26"/>
          <w:lang w:val="fr-FR"/>
        </w:rPr>
        <w:t xml:space="preserve"> extension. </w:t>
      </w:r>
      <w:r w:rsidR="00D72607" w:rsidRPr="00EB014F">
        <w:rPr>
          <w:rFonts w:ascii="Times New Roman" w:hAnsi="Times New Roman" w:cs="Times New Roman"/>
          <w:color w:val="000000" w:themeColor="text1"/>
          <w:sz w:val="26"/>
          <w:szCs w:val="26"/>
          <w:lang w:val="fr-FR"/>
        </w:rPr>
        <w:t xml:space="preserve">Par contre, le cadre d’intervention du Premier Ministre est très étendu, la Constitution a fait de lui le détenteur du pouvoir réglementaire général. En d’autres termes, hormis les cas dans lesquels le Chef de l’Etat se prévaut de sa compétence résiduelle </w:t>
      </w:r>
      <w:r w:rsidR="00D172CC">
        <w:rPr>
          <w:rFonts w:ascii="Times New Roman" w:hAnsi="Times New Roman" w:cs="Times New Roman"/>
          <w:color w:val="000000" w:themeColor="text1"/>
          <w:sz w:val="26"/>
          <w:szCs w:val="26"/>
          <w:lang w:val="fr-FR"/>
        </w:rPr>
        <w:t>et ceux en vertu des</w:t>
      </w:r>
      <w:r w:rsidR="00D72607" w:rsidRPr="00EB014F">
        <w:rPr>
          <w:rFonts w:ascii="Times New Roman" w:hAnsi="Times New Roman" w:cs="Times New Roman"/>
          <w:color w:val="000000" w:themeColor="text1"/>
          <w:sz w:val="26"/>
          <w:szCs w:val="26"/>
          <w:lang w:val="fr-FR"/>
        </w:rPr>
        <w:t xml:space="preserve">quels </w:t>
      </w:r>
      <w:r w:rsidR="00F8327B" w:rsidRPr="00EB014F">
        <w:rPr>
          <w:rFonts w:ascii="Times New Roman" w:hAnsi="Times New Roman" w:cs="Times New Roman"/>
          <w:color w:val="000000" w:themeColor="text1"/>
          <w:sz w:val="26"/>
          <w:szCs w:val="26"/>
          <w:lang w:val="fr-FR"/>
        </w:rPr>
        <w:t>un ministre dit agir sur habilitation expresse de la loi ou suivant les pouvoirs lui délégués par le Premier Ministre, toutes les matières du domaine réglementaire, au niveau national, sont de la compétence du Che</w:t>
      </w:r>
      <w:r w:rsidR="009D05A8" w:rsidRPr="00EB014F">
        <w:rPr>
          <w:rFonts w:ascii="Times New Roman" w:hAnsi="Times New Roman" w:cs="Times New Roman"/>
          <w:color w:val="000000" w:themeColor="text1"/>
          <w:sz w:val="26"/>
          <w:szCs w:val="26"/>
          <w:lang w:val="fr-FR"/>
        </w:rPr>
        <w:t xml:space="preserve">f du gouvernement. </w:t>
      </w:r>
      <w:r w:rsidRPr="00EB014F">
        <w:rPr>
          <w:rFonts w:ascii="Times New Roman" w:hAnsi="Times New Roman" w:cs="Times New Roman"/>
          <w:color w:val="000000" w:themeColor="text1"/>
          <w:sz w:val="26"/>
          <w:szCs w:val="26"/>
          <w:lang w:val="fr-FR"/>
        </w:rPr>
        <w:t xml:space="preserve"> </w:t>
      </w:r>
      <w:r w:rsidR="009D05A8" w:rsidRPr="006A4D3D">
        <w:rPr>
          <w:rFonts w:ascii="Times New Roman" w:hAnsi="Times New Roman" w:cs="Times New Roman"/>
          <w:b/>
          <w:bCs/>
          <w:color w:val="000000" w:themeColor="text1"/>
          <w:sz w:val="26"/>
          <w:szCs w:val="26"/>
          <w:lang w:val="fr-FR"/>
        </w:rPr>
        <w:t xml:space="preserve">IL EN EST AINSI DE LA FIXATION DE LA LISTE DES JOURS FERIES LEGAUX, UNE MATIERE DE LA COMPETENCE DU PREMIER MINISTRE CAR NE FAISANT PAS PARTIE DU CHAMP </w:t>
      </w:r>
      <w:r w:rsidR="00660030" w:rsidRPr="006A4D3D">
        <w:rPr>
          <w:rFonts w:ascii="Times New Roman" w:hAnsi="Times New Roman" w:cs="Times New Roman"/>
          <w:b/>
          <w:bCs/>
          <w:color w:val="000000" w:themeColor="text1"/>
          <w:sz w:val="26"/>
          <w:szCs w:val="26"/>
          <w:lang w:val="fr-FR"/>
        </w:rPr>
        <w:t>RESIDUEL DU POUVOIR REGLEMENTAIRE DU PRESIDENT DE LA REPUBLIQUE</w:t>
      </w:r>
      <w:r w:rsidR="00660030" w:rsidRPr="00EB014F">
        <w:rPr>
          <w:rFonts w:ascii="Times New Roman" w:hAnsi="Times New Roman" w:cs="Times New Roman"/>
          <w:color w:val="000000" w:themeColor="text1"/>
          <w:sz w:val="26"/>
          <w:szCs w:val="26"/>
          <w:lang w:val="fr-FR"/>
        </w:rPr>
        <w:t>.</w:t>
      </w:r>
      <w:r w:rsidR="00D172CC">
        <w:rPr>
          <w:rFonts w:ascii="Times New Roman" w:hAnsi="Times New Roman" w:cs="Times New Roman"/>
          <w:color w:val="000000" w:themeColor="text1"/>
          <w:sz w:val="26"/>
          <w:szCs w:val="26"/>
          <w:lang w:val="fr-FR"/>
        </w:rPr>
        <w:t xml:space="preserve"> </w:t>
      </w:r>
      <w:r w:rsidR="00D172CC">
        <w:rPr>
          <w:rFonts w:ascii="Times New Roman" w:hAnsi="Times New Roman" w:cs="Times New Roman"/>
          <w:b/>
          <w:color w:val="000000" w:themeColor="text1"/>
          <w:sz w:val="26"/>
          <w:szCs w:val="26"/>
          <w:lang w:val="fr-FR"/>
        </w:rPr>
        <w:t>CE QU’A FAIT LE PRESIDENT DE LA REPUBLIQUE N’EST NI PLUS NI MOINS « UN EMPIETEMENT DES FONCTIONS », SITUATION DANS LAQUELLE UNE AUTORITE ADMINISTRATIVE AGIT DANS UN DOMAINE RELEVANT D’UNE AUTRE AUTORITE ADMINISTRATIVE.</w:t>
      </w:r>
    </w:p>
    <w:p w:rsidR="00C928FF" w:rsidRDefault="00D57701"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Quel devrait-être le chemin à empru</w:t>
      </w:r>
      <w:r w:rsidR="00D172CC">
        <w:rPr>
          <w:rFonts w:ascii="Times New Roman" w:hAnsi="Times New Roman" w:cs="Times New Roman"/>
          <w:color w:val="000000" w:themeColor="text1"/>
          <w:sz w:val="26"/>
          <w:szCs w:val="26"/>
          <w:lang w:val="fr-FR"/>
        </w:rPr>
        <w:t>nter pour ne pas en arriver là</w:t>
      </w:r>
      <w:r>
        <w:rPr>
          <w:rFonts w:ascii="Times New Roman" w:hAnsi="Times New Roman" w:cs="Times New Roman"/>
          <w:color w:val="000000" w:themeColor="text1"/>
          <w:sz w:val="26"/>
          <w:szCs w:val="26"/>
          <w:lang w:val="fr-FR"/>
        </w:rPr>
        <w:t> ?</w:t>
      </w:r>
    </w:p>
    <w:p w:rsidR="00B022C2" w:rsidRPr="006A4D3D" w:rsidRDefault="00C76B53" w:rsidP="006A4D3D">
      <w:pPr>
        <w:pStyle w:val="Paragraphedeliste"/>
        <w:numPr>
          <w:ilvl w:val="0"/>
          <w:numId w:val="2"/>
        </w:numPr>
        <w:spacing w:after="200" w:line="276" w:lineRule="auto"/>
        <w:jc w:val="both"/>
        <w:rPr>
          <w:rFonts w:ascii="Times New Roman" w:hAnsi="Times New Roman" w:cs="Times New Roman"/>
          <w:b/>
          <w:bCs/>
          <w:color w:val="000000" w:themeColor="text1"/>
          <w:sz w:val="26"/>
          <w:szCs w:val="26"/>
          <w:lang w:val="fr-FR"/>
        </w:rPr>
      </w:pPr>
      <w:r w:rsidRPr="006A4D3D">
        <w:rPr>
          <w:rFonts w:ascii="Times New Roman" w:hAnsi="Times New Roman" w:cs="Times New Roman"/>
          <w:b/>
          <w:bCs/>
          <w:color w:val="000000" w:themeColor="text1"/>
          <w:sz w:val="26"/>
          <w:szCs w:val="26"/>
          <w:lang w:val="fr-FR"/>
        </w:rPr>
        <w:t>De l</w:t>
      </w:r>
      <w:r w:rsidR="00B022C2" w:rsidRPr="006A4D3D">
        <w:rPr>
          <w:rFonts w:ascii="Times New Roman" w:hAnsi="Times New Roman" w:cs="Times New Roman"/>
          <w:b/>
          <w:bCs/>
          <w:color w:val="000000" w:themeColor="text1"/>
          <w:sz w:val="26"/>
          <w:szCs w:val="26"/>
          <w:lang w:val="fr-FR"/>
        </w:rPr>
        <w:t>’implémentation de l’approche diachronique comme facteur déterminant de l’élaboration des actes administratifs unilatéraux</w:t>
      </w:r>
    </w:p>
    <w:p w:rsidR="00D57701" w:rsidRDefault="00D57701"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Les règles de compétence, de forme e</w:t>
      </w:r>
      <w:r w:rsidR="00B022C2">
        <w:rPr>
          <w:rFonts w:ascii="Times New Roman" w:hAnsi="Times New Roman" w:cs="Times New Roman"/>
          <w:color w:val="000000" w:themeColor="text1"/>
          <w:sz w:val="26"/>
          <w:szCs w:val="26"/>
          <w:lang w:val="fr-FR"/>
        </w:rPr>
        <w:t>t de procédure auxquelles est astreinte une décision administrative évoluent en considération</w:t>
      </w:r>
      <w:r>
        <w:rPr>
          <w:rFonts w:ascii="Times New Roman" w:hAnsi="Times New Roman" w:cs="Times New Roman"/>
          <w:color w:val="000000" w:themeColor="text1"/>
          <w:sz w:val="26"/>
          <w:szCs w:val="26"/>
          <w:lang w:val="fr-FR"/>
        </w:rPr>
        <w:t xml:space="preserve"> des tex</w:t>
      </w:r>
      <w:r w:rsidR="00891125">
        <w:rPr>
          <w:rFonts w:ascii="Times New Roman" w:hAnsi="Times New Roman" w:cs="Times New Roman"/>
          <w:color w:val="000000" w:themeColor="text1"/>
          <w:sz w:val="26"/>
          <w:szCs w:val="26"/>
          <w:lang w:val="fr-FR"/>
        </w:rPr>
        <w:t>tes</w:t>
      </w:r>
      <w:r w:rsidR="005833C4">
        <w:rPr>
          <w:rFonts w:ascii="Times New Roman" w:hAnsi="Times New Roman" w:cs="Times New Roman"/>
          <w:color w:val="000000" w:themeColor="text1"/>
          <w:sz w:val="26"/>
          <w:szCs w:val="26"/>
          <w:lang w:val="fr-FR"/>
        </w:rPr>
        <w:t xml:space="preserve"> juridiques en vigueur. L’étude </w:t>
      </w:r>
      <w:r>
        <w:rPr>
          <w:rFonts w:ascii="Times New Roman" w:hAnsi="Times New Roman" w:cs="Times New Roman"/>
          <w:color w:val="000000" w:themeColor="text1"/>
          <w:sz w:val="26"/>
          <w:szCs w:val="26"/>
          <w:lang w:val="fr-FR"/>
        </w:rPr>
        <w:t>des textes fixant les jours fériés légaux à travers le temps en droit congolais</w:t>
      </w:r>
      <w:r w:rsidR="005833C4">
        <w:rPr>
          <w:rFonts w:ascii="Times New Roman" w:hAnsi="Times New Roman" w:cs="Times New Roman"/>
          <w:color w:val="000000" w:themeColor="text1"/>
          <w:sz w:val="26"/>
          <w:szCs w:val="26"/>
          <w:lang w:val="fr-FR"/>
        </w:rPr>
        <w:t xml:space="preserve"> fait état de trois ordonnances prises en cette matière. Il s’agit de</w:t>
      </w:r>
      <w:r>
        <w:rPr>
          <w:rFonts w:ascii="Times New Roman" w:hAnsi="Times New Roman" w:cs="Times New Roman"/>
          <w:color w:val="000000" w:themeColor="text1"/>
          <w:sz w:val="26"/>
          <w:szCs w:val="26"/>
          <w:lang w:val="fr-FR"/>
        </w:rPr>
        <w:t>:</w:t>
      </w:r>
    </w:p>
    <w:p w:rsidR="00D57701" w:rsidRDefault="00D57701" w:rsidP="006C2981">
      <w:pPr>
        <w:pStyle w:val="Paragraphedeliste"/>
        <w:numPr>
          <w:ilvl w:val="0"/>
          <w:numId w:val="6"/>
        </w:numPr>
        <w:spacing w:after="200" w:line="276"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L’ordonnance n°79/154 du 23 juin 1979 portant fixation des jours fériés légaux ;</w:t>
      </w:r>
    </w:p>
    <w:p w:rsidR="00D57701" w:rsidRDefault="00CD3315" w:rsidP="006C2981">
      <w:pPr>
        <w:pStyle w:val="Paragraphedeliste"/>
        <w:numPr>
          <w:ilvl w:val="0"/>
          <w:numId w:val="6"/>
        </w:numPr>
        <w:spacing w:after="200" w:line="276"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L’ordonnance n°14/010 du 14 mai 2014 fixant la liste des jours fériés légaux en République Démocratique du Congo ; et</w:t>
      </w:r>
    </w:p>
    <w:p w:rsidR="00CD3315" w:rsidRPr="002A0C28" w:rsidRDefault="00CD3315" w:rsidP="006C2981">
      <w:pPr>
        <w:pStyle w:val="Paragraphedeliste"/>
        <w:numPr>
          <w:ilvl w:val="0"/>
          <w:numId w:val="6"/>
        </w:numPr>
        <w:spacing w:after="200" w:line="276" w:lineRule="auto"/>
        <w:jc w:val="both"/>
        <w:rPr>
          <w:rFonts w:ascii="Times New Roman" w:hAnsi="Times New Roman" w:cs="Times New Roman"/>
          <w:color w:val="000000" w:themeColor="text1"/>
          <w:sz w:val="26"/>
          <w:szCs w:val="26"/>
          <w:lang w:val="fr-FR"/>
        </w:rPr>
      </w:pPr>
      <w:r w:rsidRPr="00EB014F">
        <w:rPr>
          <w:rFonts w:ascii="Times New Roman" w:hAnsi="Times New Roman" w:cs="Times New Roman"/>
          <w:sz w:val="26"/>
          <w:szCs w:val="26"/>
          <w:lang w:val="fr-FR"/>
        </w:rPr>
        <w:t xml:space="preserve">L’ordonnance </w:t>
      </w:r>
      <w:r>
        <w:rPr>
          <w:rFonts w:ascii="Times New Roman" w:hAnsi="Times New Roman" w:cs="Times New Roman"/>
          <w:sz w:val="26"/>
          <w:szCs w:val="26"/>
          <w:lang w:val="fr-FR"/>
        </w:rPr>
        <w:t xml:space="preserve">n°23/042 du 30 mars 2023 </w:t>
      </w:r>
      <w:r w:rsidRPr="00EB014F">
        <w:rPr>
          <w:rFonts w:ascii="Times New Roman" w:hAnsi="Times New Roman" w:cs="Times New Roman"/>
          <w:sz w:val="26"/>
          <w:szCs w:val="26"/>
          <w:lang w:val="fr-FR"/>
        </w:rPr>
        <w:t>fixant la liste des jours fériés légaux en République Démocratique du Congo.</w:t>
      </w:r>
    </w:p>
    <w:p w:rsidR="006A4D3D" w:rsidRDefault="002A0C28" w:rsidP="006A4D3D">
      <w:pPr>
        <w:spacing w:after="200" w:line="276" w:lineRule="auto"/>
        <w:ind w:firstLine="1134"/>
        <w:jc w:val="both"/>
        <w:rPr>
          <w:rFonts w:ascii="Times New Roman" w:hAnsi="Times New Roman" w:cs="Times New Roman"/>
          <w:sz w:val="26"/>
          <w:szCs w:val="26"/>
          <w:lang w:val="fr-FR"/>
        </w:rPr>
      </w:pPr>
      <w:r w:rsidRPr="002A0C28">
        <w:rPr>
          <w:rFonts w:ascii="Times New Roman" w:hAnsi="Times New Roman" w:cs="Times New Roman"/>
          <w:sz w:val="26"/>
          <w:szCs w:val="26"/>
          <w:lang w:val="fr-FR"/>
        </w:rPr>
        <w:t>De toutes ces trois ordonnances, seule la première mérite</w:t>
      </w:r>
      <w:r>
        <w:rPr>
          <w:rFonts w:ascii="Times New Roman" w:hAnsi="Times New Roman" w:cs="Times New Roman"/>
          <w:sz w:val="26"/>
          <w:szCs w:val="26"/>
          <w:lang w:val="fr-FR"/>
        </w:rPr>
        <w:t xml:space="preserve"> de recevoir notre suffrage quant à la prise en compte de l’approche diachronique. En effet, </w:t>
      </w:r>
      <w:r w:rsidR="00967503">
        <w:rPr>
          <w:rFonts w:ascii="Times New Roman" w:hAnsi="Times New Roman" w:cs="Times New Roman"/>
          <w:sz w:val="26"/>
          <w:szCs w:val="26"/>
          <w:lang w:val="fr-FR"/>
        </w:rPr>
        <w:t>la Constitution du 24 juin 1967,</w:t>
      </w:r>
      <w:r w:rsidR="00967503" w:rsidRPr="00967503">
        <w:rPr>
          <w:rFonts w:ascii="Times New Roman" w:hAnsi="Times New Roman" w:cs="Times New Roman"/>
          <w:sz w:val="26"/>
          <w:szCs w:val="26"/>
          <w:lang w:val="fr-FR"/>
        </w:rPr>
        <w:t xml:space="preserve"> </w:t>
      </w:r>
      <w:r w:rsidR="00E13650">
        <w:rPr>
          <w:rFonts w:ascii="Times New Roman" w:hAnsi="Times New Roman" w:cs="Times New Roman"/>
          <w:sz w:val="26"/>
          <w:szCs w:val="26"/>
          <w:lang w:val="fr-FR"/>
        </w:rPr>
        <w:t>loi fondamentale</w:t>
      </w:r>
      <w:r w:rsidR="00967503">
        <w:rPr>
          <w:rFonts w:ascii="Times New Roman" w:hAnsi="Times New Roman" w:cs="Times New Roman"/>
          <w:sz w:val="26"/>
          <w:szCs w:val="26"/>
          <w:lang w:val="fr-FR"/>
        </w:rPr>
        <w:t xml:space="preserve"> en vigueur en 1979, même à travers ses multiples révisions, </w:t>
      </w:r>
      <w:r w:rsidR="00967503">
        <w:rPr>
          <w:rFonts w:ascii="Times New Roman" w:hAnsi="Times New Roman" w:cs="Times New Roman"/>
          <w:sz w:val="26"/>
          <w:szCs w:val="26"/>
          <w:lang w:val="fr-FR"/>
        </w:rPr>
        <w:lastRenderedPageBreak/>
        <w:t>a toujours pris soin de préciser que « le Président de la République assure l’exécution des lois et fait les règlements de police et d’administration publique et qu’il exerce ce pouvoir par voie d’ordonnance</w:t>
      </w:r>
      <w:r w:rsidR="009C1CAF">
        <w:rPr>
          <w:rFonts w:ascii="Times New Roman" w:hAnsi="Times New Roman" w:cs="Times New Roman"/>
          <w:sz w:val="26"/>
          <w:szCs w:val="26"/>
          <w:lang w:val="fr-FR"/>
        </w:rPr>
        <w:t> » (Article 27 de la Constitution du 24 juin 1967, M.C., 1967, pp.564-576 ; article 38 de la loi n°74-020 du 15 août 1974 portant révision de la Constitution du 24 juin 1967 ; article 42 de la loi n°78-010 du 15 février 1978 portant révision de la Constitution).</w:t>
      </w:r>
    </w:p>
    <w:p w:rsidR="006A4D3D" w:rsidRDefault="009C1CAF"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sz w:val="26"/>
          <w:szCs w:val="26"/>
          <w:lang w:val="fr-FR"/>
        </w:rPr>
        <w:t>En se référant aux dispositions sus évoquées, le Président de la République, détenteur du pouvoir réglementaire général, avait pleinement le pouvoir, la compétence et l’aptitude à prendre un acte réglementaire</w:t>
      </w:r>
      <w:r w:rsidR="006C4224">
        <w:rPr>
          <w:rFonts w:ascii="Times New Roman" w:hAnsi="Times New Roman" w:cs="Times New Roman"/>
          <w:sz w:val="26"/>
          <w:szCs w:val="26"/>
          <w:lang w:val="fr-FR"/>
        </w:rPr>
        <w:t xml:space="preserve">. Quant </w:t>
      </w:r>
      <w:r w:rsidR="007E39EB">
        <w:rPr>
          <w:rFonts w:ascii="Times New Roman" w:hAnsi="Times New Roman" w:cs="Times New Roman"/>
          <w:sz w:val="26"/>
          <w:szCs w:val="26"/>
          <w:lang w:val="fr-FR"/>
        </w:rPr>
        <w:t>au Premier Ministre, il disposait d’une compét</w:t>
      </w:r>
      <w:r w:rsidR="0034337F">
        <w:rPr>
          <w:rFonts w:ascii="Times New Roman" w:hAnsi="Times New Roman" w:cs="Times New Roman"/>
          <w:sz w:val="26"/>
          <w:szCs w:val="26"/>
          <w:lang w:val="fr-FR"/>
        </w:rPr>
        <w:t xml:space="preserve">ence réglementaire déléguée, </w:t>
      </w:r>
      <w:r w:rsidR="007E39EB">
        <w:rPr>
          <w:rFonts w:ascii="Times New Roman" w:hAnsi="Times New Roman" w:cs="Times New Roman"/>
          <w:sz w:val="26"/>
          <w:szCs w:val="26"/>
          <w:lang w:val="fr-FR"/>
        </w:rPr>
        <w:t>celle d’organiser ses services et de définir les principes régissant les cabinets ministériels</w:t>
      </w:r>
      <w:r w:rsidR="0034337F">
        <w:rPr>
          <w:rFonts w:ascii="Times New Roman" w:hAnsi="Times New Roman" w:cs="Times New Roman"/>
          <w:sz w:val="26"/>
          <w:szCs w:val="26"/>
          <w:lang w:val="fr-FR"/>
        </w:rPr>
        <w:t xml:space="preserve">. Il tenait cette délégation du Président de la République qui avait le pouvoir de fixer le nombre des ministères et leurs attributions (Lire à ce sujet F. VUNDUAWE te PEMAKO et J-M. MBOKO Dj’ANDIMA, </w:t>
      </w:r>
      <w:r w:rsidR="0034337F" w:rsidRPr="0034337F">
        <w:rPr>
          <w:rFonts w:ascii="Times New Roman" w:hAnsi="Times New Roman" w:cs="Times New Roman"/>
          <w:i/>
          <w:sz w:val="26"/>
          <w:szCs w:val="26"/>
          <w:lang w:val="fr-FR"/>
        </w:rPr>
        <w:t>Traité de droit administratif de la République Démocratique du Congo</w:t>
      </w:r>
      <w:r w:rsidR="0034337F">
        <w:rPr>
          <w:rFonts w:ascii="Times New Roman" w:hAnsi="Times New Roman" w:cs="Times New Roman"/>
          <w:sz w:val="26"/>
          <w:szCs w:val="26"/>
          <w:lang w:val="fr-FR"/>
        </w:rPr>
        <w:t>, 2</w:t>
      </w:r>
      <w:r w:rsidR="0034337F" w:rsidRPr="0034337F">
        <w:rPr>
          <w:rFonts w:ascii="Times New Roman" w:hAnsi="Times New Roman" w:cs="Times New Roman"/>
          <w:sz w:val="26"/>
          <w:szCs w:val="26"/>
          <w:vertAlign w:val="superscript"/>
          <w:lang w:val="fr-FR"/>
        </w:rPr>
        <w:t>ème</w:t>
      </w:r>
      <w:r w:rsidR="0034337F">
        <w:rPr>
          <w:rFonts w:ascii="Times New Roman" w:hAnsi="Times New Roman" w:cs="Times New Roman"/>
          <w:sz w:val="26"/>
          <w:szCs w:val="26"/>
          <w:lang w:val="fr-FR"/>
        </w:rPr>
        <w:t xml:space="preserve"> édition, Bruxelles, Bruylant, 2020, p.331-332)</w:t>
      </w:r>
      <w:r w:rsidR="00CD1039">
        <w:rPr>
          <w:rFonts w:ascii="Times New Roman" w:hAnsi="Times New Roman" w:cs="Times New Roman"/>
          <w:sz w:val="26"/>
          <w:szCs w:val="26"/>
          <w:lang w:val="fr-FR"/>
        </w:rPr>
        <w:t>.</w:t>
      </w:r>
    </w:p>
    <w:p w:rsidR="006A4D3D" w:rsidRDefault="008F0157"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sz w:val="26"/>
          <w:szCs w:val="26"/>
          <w:lang w:val="fr-FR"/>
        </w:rPr>
        <w:t>Les deux dernières ordonnances, celles de 2014 et de 2023, ont en commun le non-respect de la répartition des compétences du domaine réglementaire telle que consacrée par la Constitution du 18 février 2006, en ses articles 92 alinéa 1, 91 alinéas 3 et 6, et 93. Elles ignorent toutes que dès l’entrée en vigueur de cette loi fondamentale, la donne a changé</w:t>
      </w:r>
      <w:r w:rsidR="007C3CD8">
        <w:rPr>
          <w:rFonts w:ascii="Times New Roman" w:hAnsi="Times New Roman" w:cs="Times New Roman"/>
          <w:sz w:val="26"/>
          <w:szCs w:val="26"/>
          <w:lang w:val="fr-FR"/>
        </w:rPr>
        <w:t>. En application de l’approche diachronique, la compétence en cette matière précise appartient désormais au Premier Ministre, l’actuel détenteur du pouvoir réglementaire général. Les compétences réglementaires autrefois dévolues au Président de la République sont tombées automatiquement dans le champ d’action du Premier Ministre. S’il faut de nos jours modifier, compléter ou abroger une ordonnance prise sous l’égide de la Constitution du 24 juin 1967 ou un décret pris sous l’empire du Décret-loi constitutionnel n°003 du 27 mai 1997 ou sous le règne de la Constitution de la Transition du 4 avril 2003, c’est au Premier Ministre d’agir par voie de décret, sauf dans le cas où</w:t>
      </w:r>
      <w:r w:rsidR="00983370">
        <w:rPr>
          <w:rFonts w:ascii="Times New Roman" w:hAnsi="Times New Roman" w:cs="Times New Roman"/>
          <w:sz w:val="26"/>
          <w:szCs w:val="26"/>
          <w:lang w:val="fr-FR"/>
        </w:rPr>
        <w:t xml:space="preserve"> le</w:t>
      </w:r>
      <w:r w:rsidR="00AE4E5C">
        <w:rPr>
          <w:rFonts w:ascii="Times New Roman" w:hAnsi="Times New Roman" w:cs="Times New Roman"/>
          <w:sz w:val="26"/>
          <w:szCs w:val="26"/>
          <w:lang w:val="fr-FR"/>
        </w:rPr>
        <w:t xml:space="preserve"> Président de la République est appelé à décider</w:t>
      </w:r>
      <w:r w:rsidR="00983370">
        <w:rPr>
          <w:rFonts w:ascii="Times New Roman" w:hAnsi="Times New Roman" w:cs="Times New Roman"/>
          <w:sz w:val="26"/>
          <w:szCs w:val="26"/>
          <w:lang w:val="fr-FR"/>
        </w:rPr>
        <w:t xml:space="preserve"> en fonct</w:t>
      </w:r>
      <w:r w:rsidR="00AE4E5C">
        <w:rPr>
          <w:rFonts w:ascii="Times New Roman" w:hAnsi="Times New Roman" w:cs="Times New Roman"/>
          <w:sz w:val="26"/>
          <w:szCs w:val="26"/>
          <w:lang w:val="fr-FR"/>
        </w:rPr>
        <w:t>ion de sa compétence résiduelle, ou de manière très exceptionnelle, dans le cas d’un ministre agissant sur habilitation de la loi ou à la suite de la délégation des pouvoirs reçue du Premier Ministre.</w:t>
      </w:r>
    </w:p>
    <w:p w:rsidR="006A4D3D" w:rsidRDefault="00F87732"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Il y a des voix qui opinent que la compétence réglementaire du Président de la République de fixer les jours fériés légaux est tirée de l’article 123 de la loi n°015/2002 du 16 octobre 2002 portant code du travail telle que complétée et modifiée par la loi n°16/010 du 15 juillet 2016. Un tel argumentaire est facile à déconstruire</w:t>
      </w:r>
      <w:r w:rsidR="002375BE">
        <w:rPr>
          <w:rFonts w:ascii="Times New Roman" w:hAnsi="Times New Roman" w:cs="Times New Roman"/>
          <w:color w:val="000000" w:themeColor="text1"/>
          <w:sz w:val="26"/>
          <w:szCs w:val="26"/>
          <w:lang w:val="fr-FR"/>
        </w:rPr>
        <w:t xml:space="preserve">. La Constitution, écrit Louis YUMA BIABA, est la loi fondamentale de l’Etat et, à ce titre, elle prime sur tous les actes législatifs et administratifs, quelle que soit leur nature (L. YUMA BIABA, Manuel de droit </w:t>
      </w:r>
      <w:r w:rsidR="002375BE">
        <w:rPr>
          <w:rFonts w:ascii="Times New Roman" w:hAnsi="Times New Roman" w:cs="Times New Roman"/>
          <w:color w:val="000000" w:themeColor="text1"/>
          <w:sz w:val="26"/>
          <w:szCs w:val="26"/>
          <w:lang w:val="fr-FR"/>
        </w:rPr>
        <w:lastRenderedPageBreak/>
        <w:t>administratif général, Kinshasa, cedi, 2012, p.33.).</w:t>
      </w:r>
      <w:r w:rsidR="00630A07">
        <w:rPr>
          <w:rFonts w:ascii="Times New Roman" w:hAnsi="Times New Roman" w:cs="Times New Roman"/>
          <w:color w:val="000000" w:themeColor="text1"/>
          <w:sz w:val="26"/>
          <w:szCs w:val="26"/>
          <w:lang w:val="fr-FR"/>
        </w:rPr>
        <w:t xml:space="preserve"> Quoi que disposant de l’autorité de la chose légiférée, les actes législatifs ne sauraient être préférés à la Constitution sous quelque prétexte que ce soit. Face à la loi des lois, ces actes deviennent impuissants, ils se taisent et lui laissent le libre champ d’opérer à sa guise. Les dispositions constitutionnelles sont des sources de la légalité administrative car elles s’imposent à l’Administration, soit directement lorsqu’il s’agit de règlements autonomes, soit indirectement lorsqu’il s’agit de règlements subordonnés ou d’actes individuels</w:t>
      </w:r>
      <w:r w:rsidR="00C0350B">
        <w:rPr>
          <w:rFonts w:ascii="Times New Roman" w:hAnsi="Times New Roman" w:cs="Times New Roman"/>
          <w:color w:val="000000" w:themeColor="text1"/>
          <w:sz w:val="26"/>
          <w:szCs w:val="26"/>
          <w:lang w:val="fr-FR"/>
        </w:rPr>
        <w:t xml:space="preserve"> du fait de leur conformité à la loi, laquelle est elle-même soumise à la Constitution (L. YUMA BIABA, </w:t>
      </w:r>
      <w:r w:rsidR="00C0350B" w:rsidRPr="00C0350B">
        <w:rPr>
          <w:rFonts w:ascii="Times New Roman" w:hAnsi="Times New Roman" w:cs="Times New Roman"/>
          <w:i/>
          <w:color w:val="000000" w:themeColor="text1"/>
          <w:sz w:val="26"/>
          <w:szCs w:val="26"/>
          <w:lang w:val="fr-FR"/>
        </w:rPr>
        <w:t>op.cit.,</w:t>
      </w:r>
      <w:r w:rsidR="00C0350B">
        <w:rPr>
          <w:rFonts w:ascii="Times New Roman" w:hAnsi="Times New Roman" w:cs="Times New Roman"/>
          <w:color w:val="000000" w:themeColor="text1"/>
          <w:sz w:val="26"/>
          <w:szCs w:val="26"/>
          <w:lang w:val="fr-FR"/>
        </w:rPr>
        <w:t xml:space="preserve"> p.31). </w:t>
      </w:r>
    </w:p>
    <w:p w:rsidR="006A4D3D" w:rsidRDefault="00C0350B"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C’est ici le lieu de fustiger la paresse inexplicable du législateur congolais. Il est inadmissible qu’à l’heure actuelle, certains textes législatifs d’avant 2006 continuent à être revêtus du sceau de la compétence réglementaire générale dont ét</w:t>
      </w:r>
      <w:r w:rsidR="00D423E6">
        <w:rPr>
          <w:rFonts w:ascii="Times New Roman" w:hAnsi="Times New Roman" w:cs="Times New Roman"/>
          <w:color w:val="000000" w:themeColor="text1"/>
          <w:sz w:val="26"/>
          <w:szCs w:val="26"/>
          <w:lang w:val="fr-FR"/>
        </w:rPr>
        <w:t>ait investi le Président de la R</w:t>
      </w:r>
      <w:r>
        <w:rPr>
          <w:rFonts w:ascii="Times New Roman" w:hAnsi="Times New Roman" w:cs="Times New Roman"/>
          <w:color w:val="000000" w:themeColor="text1"/>
          <w:sz w:val="26"/>
          <w:szCs w:val="26"/>
          <w:lang w:val="fr-FR"/>
        </w:rPr>
        <w:t>épublique et ce, en violation flagrante de la Constitution du 18 février 2006. Heureusement que la Constitution</w:t>
      </w:r>
      <w:r w:rsidR="002B73EF">
        <w:rPr>
          <w:rFonts w:ascii="Times New Roman" w:hAnsi="Times New Roman" w:cs="Times New Roman"/>
          <w:color w:val="000000" w:themeColor="text1"/>
          <w:sz w:val="26"/>
          <w:szCs w:val="26"/>
          <w:lang w:val="fr-FR"/>
        </w:rPr>
        <w:t xml:space="preserve"> ne vit pas aux dépens de la loi. Elle est le miroir de l’ordonnancement juridique d’un Etat.</w:t>
      </w:r>
      <w:r w:rsidR="00655D09">
        <w:rPr>
          <w:rFonts w:ascii="Times New Roman" w:hAnsi="Times New Roman" w:cs="Times New Roman"/>
          <w:color w:val="000000" w:themeColor="text1"/>
          <w:sz w:val="26"/>
          <w:szCs w:val="26"/>
          <w:lang w:val="fr-FR"/>
        </w:rPr>
        <w:t xml:space="preserve"> L’une des missions primordiales du législateur consiste à ramener régulièrement les actes législatifs</w:t>
      </w:r>
      <w:r w:rsidR="007B2D73">
        <w:rPr>
          <w:rFonts w:ascii="Times New Roman" w:hAnsi="Times New Roman" w:cs="Times New Roman"/>
          <w:color w:val="000000" w:themeColor="text1"/>
          <w:sz w:val="26"/>
          <w:szCs w:val="26"/>
          <w:lang w:val="fr-FR"/>
        </w:rPr>
        <w:t xml:space="preserve"> devant l’écran constitutionnel, et d’y passer suffisamment du temps afin de dénicher et d’élaguer toutes les dispositions légales contraires à la Constitution. Dans cette m</w:t>
      </w:r>
      <w:r w:rsidR="00521241">
        <w:rPr>
          <w:rFonts w:ascii="Times New Roman" w:hAnsi="Times New Roman" w:cs="Times New Roman"/>
          <w:color w:val="000000" w:themeColor="text1"/>
          <w:sz w:val="26"/>
          <w:szCs w:val="26"/>
          <w:lang w:val="fr-FR"/>
        </w:rPr>
        <w:t>ême optique, le législateur ferait</w:t>
      </w:r>
      <w:r w:rsidR="007B2D73">
        <w:rPr>
          <w:rFonts w:ascii="Times New Roman" w:hAnsi="Times New Roman" w:cs="Times New Roman"/>
          <w:color w:val="000000" w:themeColor="text1"/>
          <w:sz w:val="26"/>
          <w:szCs w:val="26"/>
          <w:lang w:val="fr-FR"/>
        </w:rPr>
        <w:t xml:space="preserve"> toujours œuvre utile en modifiant ou en complétant ses œuvres suivant les donnes qu’impose la Constitution. La loi doit marcher au rythme des dispositions constitutionnelles en vigueur. L’autorité de la chose légiférée qu’elle renferme </w:t>
      </w:r>
      <w:r w:rsidR="00B27848">
        <w:rPr>
          <w:rFonts w:ascii="Times New Roman" w:hAnsi="Times New Roman" w:cs="Times New Roman"/>
          <w:color w:val="000000" w:themeColor="text1"/>
          <w:sz w:val="26"/>
          <w:szCs w:val="26"/>
          <w:lang w:val="fr-FR"/>
        </w:rPr>
        <w:t>ne lui permet pas de contrarier la mère de toutes les lois. La Constitution</w:t>
      </w:r>
      <w:r w:rsidR="002B73EF">
        <w:rPr>
          <w:rFonts w:ascii="Times New Roman" w:hAnsi="Times New Roman" w:cs="Times New Roman"/>
          <w:color w:val="000000" w:themeColor="text1"/>
          <w:sz w:val="26"/>
          <w:szCs w:val="26"/>
          <w:lang w:val="fr-FR"/>
        </w:rPr>
        <w:t xml:space="preserve"> tient en état toutes les autres normes</w:t>
      </w:r>
      <w:r w:rsidR="00D423E6">
        <w:rPr>
          <w:rFonts w:ascii="Times New Roman" w:hAnsi="Times New Roman" w:cs="Times New Roman"/>
          <w:color w:val="000000" w:themeColor="text1"/>
          <w:sz w:val="26"/>
          <w:szCs w:val="26"/>
          <w:lang w:val="fr-FR"/>
        </w:rPr>
        <w:t xml:space="preserve">. Ses dispositions s’imposent sur tous les autres actes juridiques de l’Etat, de l’Administration et des personnes privées. </w:t>
      </w:r>
      <w:r w:rsidR="00B27848">
        <w:rPr>
          <w:rFonts w:ascii="Times New Roman" w:hAnsi="Times New Roman" w:cs="Times New Roman"/>
          <w:color w:val="000000" w:themeColor="text1"/>
          <w:sz w:val="26"/>
          <w:szCs w:val="26"/>
          <w:lang w:val="fr-FR"/>
        </w:rPr>
        <w:t xml:space="preserve">C’est de la responsabilité du législateur d’adapter la loi aux exigences de la Constitution. </w:t>
      </w:r>
    </w:p>
    <w:p w:rsidR="006A4D3D" w:rsidRDefault="00B27848" w:rsidP="006A4D3D">
      <w:pPr>
        <w:spacing w:after="200" w:line="276" w:lineRule="auto"/>
        <w:ind w:firstLine="1134"/>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Fort malheureusement, </w:t>
      </w:r>
      <w:r w:rsidR="009F1F87">
        <w:rPr>
          <w:rFonts w:ascii="Times New Roman" w:hAnsi="Times New Roman" w:cs="Times New Roman"/>
          <w:color w:val="000000" w:themeColor="text1"/>
          <w:sz w:val="26"/>
          <w:szCs w:val="26"/>
          <w:lang w:val="fr-FR"/>
        </w:rPr>
        <w:t xml:space="preserve">les rédacteurs de la loi n°16/010 du 15 juillet 2016, texte législatif compétant et modifiant la loi n°015/2002 du 16 octobre 2002 portant code du travail, n’ont su répondre totalement aux impératifs de l’approche diachronique. </w:t>
      </w:r>
      <w:r w:rsidR="00163DD1">
        <w:rPr>
          <w:rFonts w:ascii="Times New Roman" w:hAnsi="Times New Roman" w:cs="Times New Roman"/>
          <w:color w:val="000000" w:themeColor="text1"/>
          <w:sz w:val="26"/>
          <w:szCs w:val="26"/>
          <w:lang w:val="fr-FR"/>
        </w:rPr>
        <w:t xml:space="preserve">A bien cerner les contours de leur œuvre, </w:t>
      </w:r>
      <w:r w:rsidR="00533BC2">
        <w:rPr>
          <w:rFonts w:ascii="Times New Roman" w:hAnsi="Times New Roman" w:cs="Times New Roman"/>
          <w:color w:val="000000" w:themeColor="text1"/>
          <w:sz w:val="26"/>
          <w:szCs w:val="26"/>
          <w:lang w:val="fr-FR"/>
        </w:rPr>
        <w:t xml:space="preserve">on peut déceler la cacophonie dans la maîtrise de cette approche. Tantôt ils en tiennent compte, tantôt ils l’ignorent. L’article 190 du code du travail tel que modifié investit le Premier Ministre de la compétence de prendre un décret fixant l’organisation et le fonctionnement de l’inspection générale du travail, </w:t>
      </w:r>
      <w:r w:rsidR="007F4917">
        <w:rPr>
          <w:rFonts w:ascii="Times New Roman" w:hAnsi="Times New Roman" w:cs="Times New Roman"/>
          <w:color w:val="000000" w:themeColor="text1"/>
          <w:sz w:val="26"/>
          <w:szCs w:val="26"/>
          <w:lang w:val="fr-FR"/>
        </w:rPr>
        <w:t>aptitude autrefois dévolue au Président de la République, détenteur du pouvoir réglementaire général sous l’empire du décret-loi constitutionnel n°003 du 27 mai 1997, texte constitutionnel en vigueur au moment de l’élaboration du code du travail originel.</w:t>
      </w:r>
      <w:r w:rsidR="00354019">
        <w:rPr>
          <w:rFonts w:ascii="Times New Roman" w:hAnsi="Times New Roman" w:cs="Times New Roman"/>
          <w:color w:val="000000" w:themeColor="text1"/>
          <w:sz w:val="26"/>
          <w:szCs w:val="26"/>
          <w:lang w:val="fr-FR"/>
        </w:rPr>
        <w:t xml:space="preserve"> On ne peut que louer l’intelligibilité du législateur qui, à ce point précis, a compris ce que vaut l’approche diachronique dans l’élaboration ou la modification d’un acte législatif. </w:t>
      </w:r>
      <w:r w:rsidR="00354019">
        <w:rPr>
          <w:rFonts w:ascii="Times New Roman" w:hAnsi="Times New Roman" w:cs="Times New Roman"/>
          <w:color w:val="000000" w:themeColor="text1"/>
          <w:sz w:val="26"/>
          <w:szCs w:val="26"/>
          <w:lang w:val="fr-FR"/>
        </w:rPr>
        <w:lastRenderedPageBreak/>
        <w:t xml:space="preserve">L’attribution de cette compétence au Premier Ministre en lieu et place du Président de la République est, à n’en point douter, une matérialisation de la mutation opérée par le constituant </w:t>
      </w:r>
      <w:r w:rsidR="005C62F7">
        <w:rPr>
          <w:rFonts w:ascii="Times New Roman" w:hAnsi="Times New Roman" w:cs="Times New Roman"/>
          <w:color w:val="000000" w:themeColor="text1"/>
          <w:sz w:val="26"/>
          <w:szCs w:val="26"/>
          <w:lang w:val="fr-FR"/>
        </w:rPr>
        <w:t xml:space="preserve">de 2006 </w:t>
      </w:r>
      <w:r w:rsidR="00354019">
        <w:rPr>
          <w:rFonts w:ascii="Times New Roman" w:hAnsi="Times New Roman" w:cs="Times New Roman"/>
          <w:color w:val="000000" w:themeColor="text1"/>
          <w:sz w:val="26"/>
          <w:szCs w:val="26"/>
          <w:lang w:val="fr-FR"/>
        </w:rPr>
        <w:t xml:space="preserve">dans le domaine réglementaire. </w:t>
      </w:r>
    </w:p>
    <w:p w:rsidR="006A4D3D" w:rsidRDefault="007F4917"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Cependant, il e</w:t>
      </w:r>
      <w:r w:rsidR="005C62F7">
        <w:rPr>
          <w:rFonts w:ascii="Times New Roman" w:hAnsi="Times New Roman" w:cs="Times New Roman"/>
          <w:color w:val="000000" w:themeColor="text1"/>
          <w:sz w:val="26"/>
          <w:szCs w:val="26"/>
          <w:lang w:val="fr-FR"/>
        </w:rPr>
        <w:t>st curieux de constater que pour</w:t>
      </w:r>
      <w:r>
        <w:rPr>
          <w:rFonts w:ascii="Times New Roman" w:hAnsi="Times New Roman" w:cs="Times New Roman"/>
          <w:color w:val="000000" w:themeColor="text1"/>
          <w:sz w:val="26"/>
          <w:szCs w:val="26"/>
          <w:lang w:val="fr-FR"/>
        </w:rPr>
        <w:t xml:space="preserve"> la même œuvre, le législateur</w:t>
      </w:r>
      <w:r w:rsidR="00354019">
        <w:rPr>
          <w:rFonts w:ascii="Times New Roman" w:hAnsi="Times New Roman" w:cs="Times New Roman"/>
          <w:color w:val="000000" w:themeColor="text1"/>
          <w:sz w:val="26"/>
          <w:szCs w:val="26"/>
          <w:lang w:val="fr-FR"/>
        </w:rPr>
        <w:t xml:space="preserve"> </w:t>
      </w:r>
      <w:r w:rsidR="005C62F7">
        <w:rPr>
          <w:rFonts w:ascii="Times New Roman" w:hAnsi="Times New Roman" w:cs="Times New Roman"/>
          <w:color w:val="000000" w:themeColor="text1"/>
          <w:sz w:val="26"/>
          <w:szCs w:val="26"/>
          <w:lang w:val="fr-FR"/>
        </w:rPr>
        <w:t xml:space="preserve">fait fi de cette évolution dans bien de cas. Le fait de ne pas modifier </w:t>
      </w:r>
      <w:r w:rsidR="0065035C">
        <w:rPr>
          <w:rFonts w:ascii="Times New Roman" w:hAnsi="Times New Roman" w:cs="Times New Roman"/>
          <w:color w:val="000000" w:themeColor="text1"/>
          <w:sz w:val="26"/>
          <w:szCs w:val="26"/>
          <w:lang w:val="fr-FR"/>
        </w:rPr>
        <w:t>notamment les articles 96</w:t>
      </w:r>
      <w:r w:rsidR="005C62F7">
        <w:rPr>
          <w:rFonts w:ascii="Times New Roman" w:hAnsi="Times New Roman" w:cs="Times New Roman"/>
          <w:color w:val="000000" w:themeColor="text1"/>
          <w:sz w:val="26"/>
          <w:szCs w:val="26"/>
          <w:lang w:val="fr-FR"/>
        </w:rPr>
        <w:t xml:space="preserve"> et 123 qui accordent au Président de la République </w:t>
      </w:r>
      <w:r w:rsidR="0065035C">
        <w:rPr>
          <w:rFonts w:ascii="Times New Roman" w:hAnsi="Times New Roman" w:cs="Times New Roman"/>
          <w:color w:val="000000" w:themeColor="text1"/>
          <w:sz w:val="26"/>
          <w:szCs w:val="26"/>
          <w:lang w:val="fr-FR"/>
        </w:rPr>
        <w:t>respectivement la compétence de déterminer les modalités de fixation du salaire minimum interprofessionnel garanti (…) et celle de fixer</w:t>
      </w:r>
      <w:r w:rsidR="005C62F7">
        <w:rPr>
          <w:rFonts w:ascii="Times New Roman" w:hAnsi="Times New Roman" w:cs="Times New Roman"/>
          <w:color w:val="000000" w:themeColor="text1"/>
          <w:sz w:val="26"/>
          <w:szCs w:val="26"/>
          <w:lang w:val="fr-FR"/>
        </w:rPr>
        <w:t xml:space="preserve"> la liste des jours fériés légaux est, en effet, une entorse au Droit administratif</w:t>
      </w:r>
      <w:r w:rsidR="006864BA">
        <w:rPr>
          <w:rFonts w:ascii="Times New Roman" w:hAnsi="Times New Roman" w:cs="Times New Roman"/>
          <w:color w:val="000000" w:themeColor="text1"/>
          <w:sz w:val="26"/>
          <w:szCs w:val="26"/>
          <w:lang w:val="fr-FR"/>
        </w:rPr>
        <w:t xml:space="preserve"> en général, et à l’approche diachronique en particulier.</w:t>
      </w:r>
      <w:r w:rsidR="0065035C">
        <w:rPr>
          <w:rFonts w:ascii="Times New Roman" w:hAnsi="Times New Roman" w:cs="Times New Roman"/>
          <w:color w:val="000000" w:themeColor="text1"/>
          <w:sz w:val="26"/>
          <w:szCs w:val="26"/>
          <w:lang w:val="fr-FR"/>
        </w:rPr>
        <w:t xml:space="preserve"> Sans prendre en compte la sphère résiduelle de ses prérogatives réglementaire</w:t>
      </w:r>
      <w:r w:rsidR="007E493D">
        <w:rPr>
          <w:rFonts w:ascii="Times New Roman" w:hAnsi="Times New Roman" w:cs="Times New Roman"/>
          <w:color w:val="000000" w:themeColor="text1"/>
          <w:sz w:val="26"/>
          <w:szCs w:val="26"/>
          <w:lang w:val="fr-FR"/>
        </w:rPr>
        <w:t>s telle que le veut la Constitution du 18 février 2006, et f</w:t>
      </w:r>
      <w:r w:rsidR="0065035C">
        <w:rPr>
          <w:rFonts w:ascii="Times New Roman" w:hAnsi="Times New Roman" w:cs="Times New Roman"/>
          <w:color w:val="000000" w:themeColor="text1"/>
          <w:sz w:val="26"/>
          <w:szCs w:val="26"/>
          <w:lang w:val="fr-FR"/>
        </w:rPr>
        <w:t>ort de la compétence lui attribuée par le code du travail à son article 96, le Président de la République a pris, en date du 30 avril 2008, l’ordonnance n°08/040 portant fixation du SMIG, des allocations familiales et de la contre-valeur du logement.</w:t>
      </w:r>
      <w:r w:rsidR="007E493D">
        <w:rPr>
          <w:rFonts w:ascii="Times New Roman" w:hAnsi="Times New Roman" w:cs="Times New Roman"/>
          <w:color w:val="000000" w:themeColor="text1"/>
          <w:sz w:val="26"/>
          <w:szCs w:val="26"/>
          <w:lang w:val="fr-FR"/>
        </w:rPr>
        <w:t xml:space="preserve"> La même erreur commise en 2008 se répète aujourd’hui, il n’</w:t>
      </w:r>
      <w:r w:rsidR="00DC5688">
        <w:rPr>
          <w:rFonts w:ascii="Times New Roman" w:hAnsi="Times New Roman" w:cs="Times New Roman"/>
          <w:color w:val="000000" w:themeColor="text1"/>
          <w:sz w:val="26"/>
          <w:szCs w:val="26"/>
          <w:lang w:val="fr-FR"/>
        </w:rPr>
        <w:t>y jamais deux sans trois</w:t>
      </w:r>
      <w:r w:rsidR="007E493D">
        <w:rPr>
          <w:rFonts w:ascii="Times New Roman" w:hAnsi="Times New Roman" w:cs="Times New Roman"/>
          <w:color w:val="000000" w:themeColor="text1"/>
          <w:sz w:val="26"/>
          <w:szCs w:val="26"/>
          <w:lang w:val="fr-FR"/>
        </w:rPr>
        <w:t xml:space="preserve"> dit-on !</w:t>
      </w:r>
      <w:r w:rsidR="00DC5688">
        <w:rPr>
          <w:rFonts w:ascii="Times New Roman" w:hAnsi="Times New Roman" w:cs="Times New Roman"/>
          <w:color w:val="000000" w:themeColor="text1"/>
          <w:sz w:val="26"/>
          <w:szCs w:val="26"/>
          <w:lang w:val="fr-FR"/>
        </w:rPr>
        <w:t xml:space="preserve"> </w:t>
      </w:r>
      <w:r w:rsidR="006A4D3D">
        <w:rPr>
          <w:rFonts w:ascii="Times New Roman" w:hAnsi="Times New Roman" w:cs="Times New Roman"/>
          <w:color w:val="000000" w:themeColor="text1"/>
          <w:sz w:val="26"/>
          <w:szCs w:val="26"/>
          <w:lang w:val="fr-FR"/>
        </w:rPr>
        <w:t>C’est</w:t>
      </w:r>
      <w:r w:rsidR="00DC5688">
        <w:rPr>
          <w:rFonts w:ascii="Times New Roman" w:hAnsi="Times New Roman" w:cs="Times New Roman"/>
          <w:color w:val="000000" w:themeColor="text1"/>
          <w:sz w:val="26"/>
          <w:szCs w:val="26"/>
          <w:lang w:val="fr-FR"/>
        </w:rPr>
        <w:t xml:space="preserve"> tout le bien fondé de cette sonnette d’alarme. Pourtant, à propos du SMIG, on est revenu à la raison en 2018. Le Premier Ministre a bien fait usage de son statut de détenteur du pouvoir règlementaire général. Par son décret n°18/017 du 22 mai 2018, il a abrogé l’ordonnance prise par le Président de la République en 2008 en cette matière. Encore une fois de plus, les propos de YUMA BIABA sont très éloquents à ce sujet : « la décision d’abrogation émane nécessairement de l’auteur de l’acte administratif à supprimer. Il s’agit ici de l’autorité qui exerce la fonction et qui est investie de la compétence de créer et de supprimer la décision administrative (…</w:t>
      </w:r>
      <w:r w:rsidR="00351460">
        <w:rPr>
          <w:rFonts w:ascii="Times New Roman" w:hAnsi="Times New Roman" w:cs="Times New Roman"/>
          <w:color w:val="000000" w:themeColor="text1"/>
          <w:sz w:val="26"/>
          <w:szCs w:val="26"/>
          <w:lang w:val="fr-FR"/>
        </w:rPr>
        <w:t xml:space="preserve">) une ordonnance du Président de la République peut </w:t>
      </w:r>
      <w:r w:rsidR="00B904C0">
        <w:rPr>
          <w:rFonts w:ascii="Times New Roman" w:hAnsi="Times New Roman" w:cs="Times New Roman"/>
          <w:color w:val="000000" w:themeColor="text1"/>
          <w:sz w:val="26"/>
          <w:szCs w:val="26"/>
          <w:lang w:val="fr-FR"/>
        </w:rPr>
        <w:t xml:space="preserve">ainsi </w:t>
      </w:r>
      <w:r w:rsidR="00351460">
        <w:rPr>
          <w:rFonts w:ascii="Times New Roman" w:hAnsi="Times New Roman" w:cs="Times New Roman"/>
          <w:color w:val="000000" w:themeColor="text1"/>
          <w:sz w:val="26"/>
          <w:szCs w:val="26"/>
          <w:lang w:val="fr-FR"/>
        </w:rPr>
        <w:t>être abrogée par décret du Premier Ministre dès lors que cette compétence</w:t>
      </w:r>
      <w:r w:rsidR="00123803">
        <w:rPr>
          <w:rFonts w:ascii="Times New Roman" w:hAnsi="Times New Roman" w:cs="Times New Roman"/>
          <w:color w:val="000000" w:themeColor="text1"/>
          <w:sz w:val="26"/>
          <w:szCs w:val="26"/>
          <w:lang w:val="fr-FR"/>
        </w:rPr>
        <w:t xml:space="preserve"> reviendra par la suite à ce dernier (</w:t>
      </w:r>
      <w:r w:rsidR="00B904C0">
        <w:rPr>
          <w:rFonts w:ascii="Times New Roman" w:hAnsi="Times New Roman" w:cs="Times New Roman"/>
          <w:color w:val="000000" w:themeColor="text1"/>
          <w:sz w:val="26"/>
          <w:szCs w:val="26"/>
          <w:lang w:val="fr-FR"/>
        </w:rPr>
        <w:t>L. YUMA</w:t>
      </w:r>
      <w:r w:rsidR="00123803">
        <w:rPr>
          <w:rFonts w:ascii="Times New Roman" w:hAnsi="Times New Roman" w:cs="Times New Roman"/>
          <w:color w:val="000000" w:themeColor="text1"/>
          <w:sz w:val="26"/>
          <w:szCs w:val="26"/>
          <w:lang w:val="fr-FR"/>
        </w:rPr>
        <w:t xml:space="preserve"> BIANA, </w:t>
      </w:r>
      <w:r w:rsidR="00123803" w:rsidRPr="00B904C0">
        <w:rPr>
          <w:rFonts w:ascii="Times New Roman" w:hAnsi="Times New Roman" w:cs="Times New Roman"/>
          <w:i/>
          <w:color w:val="000000" w:themeColor="text1"/>
          <w:sz w:val="26"/>
          <w:szCs w:val="26"/>
          <w:lang w:val="fr-FR"/>
        </w:rPr>
        <w:t>op.cit.,</w:t>
      </w:r>
      <w:r w:rsidR="00123803">
        <w:rPr>
          <w:rFonts w:ascii="Times New Roman" w:hAnsi="Times New Roman" w:cs="Times New Roman"/>
          <w:color w:val="000000" w:themeColor="text1"/>
          <w:sz w:val="26"/>
          <w:szCs w:val="26"/>
          <w:lang w:val="fr-FR"/>
        </w:rPr>
        <w:t xml:space="preserve"> p.138)</w:t>
      </w:r>
      <w:r w:rsidR="00B904C0">
        <w:rPr>
          <w:rFonts w:ascii="Times New Roman" w:hAnsi="Times New Roman" w:cs="Times New Roman"/>
          <w:color w:val="000000" w:themeColor="text1"/>
          <w:sz w:val="26"/>
          <w:szCs w:val="26"/>
          <w:lang w:val="fr-FR"/>
        </w:rPr>
        <w:t xml:space="preserve"> ». </w:t>
      </w:r>
    </w:p>
    <w:p w:rsidR="00C0350B" w:rsidRPr="006A4D3D" w:rsidRDefault="00B904C0" w:rsidP="006A4D3D">
      <w:pPr>
        <w:spacing w:after="200" w:line="276" w:lineRule="auto"/>
        <w:ind w:firstLine="1134"/>
        <w:jc w:val="both"/>
        <w:rPr>
          <w:rFonts w:ascii="Times New Roman" w:hAnsi="Times New Roman" w:cs="Times New Roman"/>
          <w:sz w:val="26"/>
          <w:szCs w:val="26"/>
          <w:lang w:val="fr-FR"/>
        </w:rPr>
      </w:pPr>
      <w:r>
        <w:rPr>
          <w:rFonts w:ascii="Times New Roman" w:hAnsi="Times New Roman" w:cs="Times New Roman"/>
          <w:color w:val="000000" w:themeColor="text1"/>
          <w:sz w:val="26"/>
          <w:szCs w:val="26"/>
          <w:lang w:val="fr-FR"/>
        </w:rPr>
        <w:t>Il n’est jamais trop tard pour mieux faire. La compétence administrative ne se transige pas. A défaut pour le Président de la République de procéder au retrait pur et simple de l’ordonnance n° 23/042 du 30 mars 2023</w:t>
      </w:r>
      <w:r w:rsidR="0098530D">
        <w:rPr>
          <w:rFonts w:ascii="Times New Roman" w:hAnsi="Times New Roman" w:cs="Times New Roman"/>
          <w:color w:val="000000" w:themeColor="text1"/>
          <w:sz w:val="26"/>
          <w:szCs w:val="26"/>
          <w:lang w:val="fr-FR"/>
        </w:rPr>
        <w:t xml:space="preserve"> par crainte de reconnaître implicitement son inconstitutionnalité, et de l’anéantir ab ovo ou ab initio, il revient au Premier Ministre de sauver la légalité administrative en prenant un décret fixant les jours fériés légaux, lequel aura pour effet immédiat d’abroger les décisions administratives antérieures contraires à son acte.</w:t>
      </w:r>
      <w:r w:rsidR="0098462D">
        <w:rPr>
          <w:rFonts w:ascii="Times New Roman" w:hAnsi="Times New Roman" w:cs="Times New Roman"/>
          <w:color w:val="000000" w:themeColor="text1"/>
          <w:sz w:val="26"/>
          <w:szCs w:val="26"/>
          <w:lang w:val="fr-FR"/>
        </w:rPr>
        <w:t xml:space="preserve"> Si l’Administration tergiverse quant à ce, le juge peut entrer en scène. Comment et pour quelles fins ? </w:t>
      </w:r>
    </w:p>
    <w:p w:rsidR="00B904C0" w:rsidRDefault="00195C32" w:rsidP="006C2981">
      <w:pPr>
        <w:spacing w:after="200" w:line="276" w:lineRule="auto"/>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Rédigé </w:t>
      </w:r>
      <w:bookmarkStart w:id="0" w:name="_GoBack"/>
      <w:bookmarkEnd w:id="0"/>
      <w:r w:rsidR="00217385">
        <w:rPr>
          <w:rFonts w:ascii="Times New Roman" w:hAnsi="Times New Roman" w:cs="Times New Roman"/>
          <w:color w:val="000000" w:themeColor="text1"/>
          <w:sz w:val="26"/>
          <w:szCs w:val="26"/>
          <w:lang w:val="fr-FR"/>
        </w:rPr>
        <w:t>à Kinshasa, le 07 avril 2023.</w:t>
      </w:r>
    </w:p>
    <w:p w:rsidR="00217385" w:rsidRPr="006A4D3D" w:rsidRDefault="00217385" w:rsidP="006C2981">
      <w:pPr>
        <w:spacing w:after="200" w:line="276" w:lineRule="auto"/>
        <w:rPr>
          <w:rFonts w:ascii="Times New Roman" w:hAnsi="Times New Roman" w:cs="Times New Roman"/>
          <w:b/>
          <w:bCs/>
          <w:color w:val="000000" w:themeColor="text1"/>
          <w:sz w:val="26"/>
          <w:szCs w:val="26"/>
          <w:lang w:val="fr-FR"/>
        </w:rPr>
      </w:pPr>
      <w:r w:rsidRPr="006A4D3D">
        <w:rPr>
          <w:rFonts w:ascii="Times New Roman" w:hAnsi="Times New Roman" w:cs="Times New Roman"/>
          <w:b/>
          <w:bCs/>
          <w:color w:val="000000" w:themeColor="text1"/>
          <w:sz w:val="26"/>
          <w:szCs w:val="26"/>
          <w:lang w:val="fr-FR"/>
        </w:rPr>
        <w:t>Prof. PAMK.</w:t>
      </w:r>
    </w:p>
    <w:sectPr w:rsidR="00217385" w:rsidRPr="006A4D3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FD" w:rsidRDefault="00B97BFD" w:rsidP="002B73EF">
      <w:pPr>
        <w:spacing w:after="0" w:line="240" w:lineRule="auto"/>
      </w:pPr>
      <w:r>
        <w:separator/>
      </w:r>
    </w:p>
  </w:endnote>
  <w:endnote w:type="continuationSeparator" w:id="0">
    <w:p w:rsidR="00B97BFD" w:rsidRDefault="00B97BFD" w:rsidP="002B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FD" w:rsidRDefault="00B97BFD" w:rsidP="002B73EF">
      <w:pPr>
        <w:spacing w:after="0" w:line="240" w:lineRule="auto"/>
      </w:pPr>
      <w:r>
        <w:separator/>
      </w:r>
    </w:p>
  </w:footnote>
  <w:footnote w:type="continuationSeparator" w:id="0">
    <w:p w:rsidR="00B97BFD" w:rsidRDefault="00B97BFD" w:rsidP="002B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47150"/>
      <w:docPartObj>
        <w:docPartGallery w:val="Page Numbers (Top of Page)"/>
        <w:docPartUnique/>
      </w:docPartObj>
    </w:sdtPr>
    <w:sdtEndPr/>
    <w:sdtContent>
      <w:p w:rsidR="00903FA5" w:rsidRDefault="00903FA5">
        <w:pPr>
          <w:pStyle w:val="En-tte"/>
          <w:jc w:val="center"/>
        </w:pPr>
        <w:r>
          <w:fldChar w:fldCharType="begin"/>
        </w:r>
        <w:r>
          <w:instrText>PAGE   \* MERGEFORMAT</w:instrText>
        </w:r>
        <w:r>
          <w:fldChar w:fldCharType="separate"/>
        </w:r>
        <w:r w:rsidR="00583128" w:rsidRPr="00583128">
          <w:rPr>
            <w:noProof/>
            <w:lang w:val="fr-FR"/>
          </w:rPr>
          <w:t>8</w:t>
        </w:r>
        <w:r>
          <w:fldChar w:fldCharType="end"/>
        </w:r>
      </w:p>
    </w:sdtContent>
  </w:sdt>
  <w:p w:rsidR="00903FA5" w:rsidRDefault="00903FA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CBE"/>
    <w:multiLevelType w:val="hybridMultilevel"/>
    <w:tmpl w:val="929007F6"/>
    <w:lvl w:ilvl="0" w:tplc="2EA2837A">
      <w:start w:val="1"/>
      <w:numFmt w:val="bullet"/>
      <w:lvlText w:val=""/>
      <w:lvlJc w:val="left"/>
      <w:pPr>
        <w:ind w:left="720" w:hanging="360"/>
      </w:pPr>
      <w:rPr>
        <w:rFonts w:ascii="Symbol" w:hAnsi="Symbol" w:cs="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4403E"/>
    <w:multiLevelType w:val="hybridMultilevel"/>
    <w:tmpl w:val="BC4EAB9C"/>
    <w:lvl w:ilvl="0" w:tplc="0409000D">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7AF2"/>
    <w:multiLevelType w:val="hybridMultilevel"/>
    <w:tmpl w:val="ADDEC880"/>
    <w:lvl w:ilvl="0" w:tplc="2EA2837A">
      <w:start w:val="1"/>
      <w:numFmt w:val="bullet"/>
      <w:lvlText w:val=""/>
      <w:lvlJc w:val="left"/>
      <w:pPr>
        <w:ind w:left="720" w:hanging="360"/>
      </w:pPr>
      <w:rPr>
        <w:rFonts w:ascii="Symbol" w:hAnsi="Symbol" w:cs="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F7AA8"/>
    <w:multiLevelType w:val="hybridMultilevel"/>
    <w:tmpl w:val="807EEAD4"/>
    <w:lvl w:ilvl="0" w:tplc="0409000D">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76DA2"/>
    <w:multiLevelType w:val="hybridMultilevel"/>
    <w:tmpl w:val="EA740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96805"/>
    <w:multiLevelType w:val="hybridMultilevel"/>
    <w:tmpl w:val="C9E4A316"/>
    <w:lvl w:ilvl="0" w:tplc="F9E68D72">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F"/>
    <w:rsid w:val="00015E1D"/>
    <w:rsid w:val="00022E49"/>
    <w:rsid w:val="0003197E"/>
    <w:rsid w:val="000469D4"/>
    <w:rsid w:val="00090923"/>
    <w:rsid w:val="00123803"/>
    <w:rsid w:val="00163DD1"/>
    <w:rsid w:val="0018606D"/>
    <w:rsid w:val="00195C32"/>
    <w:rsid w:val="001A029B"/>
    <w:rsid w:val="00217385"/>
    <w:rsid w:val="002375BE"/>
    <w:rsid w:val="00275A84"/>
    <w:rsid w:val="00287A8B"/>
    <w:rsid w:val="002A0C28"/>
    <w:rsid w:val="002A1448"/>
    <w:rsid w:val="002B73EF"/>
    <w:rsid w:val="002E6D3D"/>
    <w:rsid w:val="002F4234"/>
    <w:rsid w:val="0034337F"/>
    <w:rsid w:val="00344F60"/>
    <w:rsid w:val="00351460"/>
    <w:rsid w:val="00354019"/>
    <w:rsid w:val="0036611C"/>
    <w:rsid w:val="00374336"/>
    <w:rsid w:val="00394D93"/>
    <w:rsid w:val="00397D5E"/>
    <w:rsid w:val="003B2DC8"/>
    <w:rsid w:val="003C71A5"/>
    <w:rsid w:val="00403160"/>
    <w:rsid w:val="00521241"/>
    <w:rsid w:val="00533BC2"/>
    <w:rsid w:val="005548A8"/>
    <w:rsid w:val="00583128"/>
    <w:rsid w:val="005833C4"/>
    <w:rsid w:val="005B0DA3"/>
    <w:rsid w:val="005B697D"/>
    <w:rsid w:val="005C62F7"/>
    <w:rsid w:val="00611F36"/>
    <w:rsid w:val="00630A07"/>
    <w:rsid w:val="0065035C"/>
    <w:rsid w:val="00652DEC"/>
    <w:rsid w:val="00655D09"/>
    <w:rsid w:val="00660030"/>
    <w:rsid w:val="006864BA"/>
    <w:rsid w:val="00692787"/>
    <w:rsid w:val="00693991"/>
    <w:rsid w:val="006A4D3D"/>
    <w:rsid w:val="006A4DCB"/>
    <w:rsid w:val="006C2981"/>
    <w:rsid w:val="006C4224"/>
    <w:rsid w:val="006F0A8D"/>
    <w:rsid w:val="0071557F"/>
    <w:rsid w:val="007401B2"/>
    <w:rsid w:val="007418FF"/>
    <w:rsid w:val="007514C4"/>
    <w:rsid w:val="007B2D73"/>
    <w:rsid w:val="007C3CD8"/>
    <w:rsid w:val="007D2B3B"/>
    <w:rsid w:val="007E39EB"/>
    <w:rsid w:val="007E493D"/>
    <w:rsid w:val="007F4917"/>
    <w:rsid w:val="0082284E"/>
    <w:rsid w:val="00851F17"/>
    <w:rsid w:val="00862C92"/>
    <w:rsid w:val="008677F9"/>
    <w:rsid w:val="00886776"/>
    <w:rsid w:val="00891125"/>
    <w:rsid w:val="008971FA"/>
    <w:rsid w:val="008B2F4A"/>
    <w:rsid w:val="008F0157"/>
    <w:rsid w:val="00903FA5"/>
    <w:rsid w:val="00924CA4"/>
    <w:rsid w:val="009271AB"/>
    <w:rsid w:val="00951212"/>
    <w:rsid w:val="00967503"/>
    <w:rsid w:val="00972E0A"/>
    <w:rsid w:val="00976F9B"/>
    <w:rsid w:val="00981397"/>
    <w:rsid w:val="00983370"/>
    <w:rsid w:val="0098462D"/>
    <w:rsid w:val="0098530D"/>
    <w:rsid w:val="009C1CAF"/>
    <w:rsid w:val="009C3651"/>
    <w:rsid w:val="009D05A8"/>
    <w:rsid w:val="009F1BAC"/>
    <w:rsid w:val="009F1F87"/>
    <w:rsid w:val="00A45606"/>
    <w:rsid w:val="00A55235"/>
    <w:rsid w:val="00A6165F"/>
    <w:rsid w:val="00A83422"/>
    <w:rsid w:val="00A8709C"/>
    <w:rsid w:val="00AB703C"/>
    <w:rsid w:val="00AE4E5C"/>
    <w:rsid w:val="00B022C2"/>
    <w:rsid w:val="00B12E45"/>
    <w:rsid w:val="00B178D2"/>
    <w:rsid w:val="00B27848"/>
    <w:rsid w:val="00B343EB"/>
    <w:rsid w:val="00B664BF"/>
    <w:rsid w:val="00B81993"/>
    <w:rsid w:val="00B904C0"/>
    <w:rsid w:val="00B97BFD"/>
    <w:rsid w:val="00BD4627"/>
    <w:rsid w:val="00BE323B"/>
    <w:rsid w:val="00BF0EB4"/>
    <w:rsid w:val="00BF7432"/>
    <w:rsid w:val="00C0350B"/>
    <w:rsid w:val="00C32A9F"/>
    <w:rsid w:val="00C35143"/>
    <w:rsid w:val="00C76B53"/>
    <w:rsid w:val="00C928FF"/>
    <w:rsid w:val="00CA478D"/>
    <w:rsid w:val="00CD1039"/>
    <w:rsid w:val="00CD3315"/>
    <w:rsid w:val="00CE0DAC"/>
    <w:rsid w:val="00D172CC"/>
    <w:rsid w:val="00D329CF"/>
    <w:rsid w:val="00D423E6"/>
    <w:rsid w:val="00D57701"/>
    <w:rsid w:val="00D72607"/>
    <w:rsid w:val="00D76770"/>
    <w:rsid w:val="00D94399"/>
    <w:rsid w:val="00DC5688"/>
    <w:rsid w:val="00DF079F"/>
    <w:rsid w:val="00E13650"/>
    <w:rsid w:val="00E142F2"/>
    <w:rsid w:val="00E52E9C"/>
    <w:rsid w:val="00EB014F"/>
    <w:rsid w:val="00EC4995"/>
    <w:rsid w:val="00EE35DC"/>
    <w:rsid w:val="00EE3F51"/>
    <w:rsid w:val="00EF6627"/>
    <w:rsid w:val="00F0021B"/>
    <w:rsid w:val="00F077A3"/>
    <w:rsid w:val="00F8327B"/>
    <w:rsid w:val="00F87732"/>
    <w:rsid w:val="00F91B0C"/>
    <w:rsid w:val="00FB0A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224C"/>
  <w15:docId w15:val="{7C4B9B38-9518-436F-94CC-4A7E18BA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284E"/>
    <w:pPr>
      <w:ind w:left="720"/>
      <w:contextualSpacing/>
    </w:pPr>
  </w:style>
  <w:style w:type="paragraph" w:styleId="En-tte">
    <w:name w:val="header"/>
    <w:basedOn w:val="Normal"/>
    <w:link w:val="En-tteCar"/>
    <w:uiPriority w:val="99"/>
    <w:unhideWhenUsed/>
    <w:rsid w:val="002B73EF"/>
    <w:pPr>
      <w:tabs>
        <w:tab w:val="center" w:pos="4703"/>
        <w:tab w:val="right" w:pos="9406"/>
      </w:tabs>
      <w:spacing w:after="0" w:line="240" w:lineRule="auto"/>
    </w:pPr>
  </w:style>
  <w:style w:type="character" w:customStyle="1" w:styleId="En-tteCar">
    <w:name w:val="En-tête Car"/>
    <w:basedOn w:val="Policepardfaut"/>
    <w:link w:val="En-tte"/>
    <w:uiPriority w:val="99"/>
    <w:rsid w:val="002B73EF"/>
  </w:style>
  <w:style w:type="paragraph" w:styleId="Pieddepage">
    <w:name w:val="footer"/>
    <w:basedOn w:val="Normal"/>
    <w:link w:val="PieddepageCar"/>
    <w:uiPriority w:val="99"/>
    <w:unhideWhenUsed/>
    <w:rsid w:val="002B73E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B73EF"/>
  </w:style>
  <w:style w:type="character" w:styleId="Lienhypertexte">
    <w:name w:val="Hyperlink"/>
    <w:basedOn w:val="Policepardfaut"/>
    <w:uiPriority w:val="99"/>
    <w:unhideWhenUsed/>
    <w:rsid w:val="006A4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pianakab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3354</Words>
  <Characters>19123</Characters>
  <Application>Microsoft Office Word</Application>
  <DocSecurity>0</DocSecurity>
  <Lines>159</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dcterms:created xsi:type="dcterms:W3CDTF">2023-04-08T09:02:00Z</dcterms:created>
  <dcterms:modified xsi:type="dcterms:W3CDTF">2023-04-08T09:02:00Z</dcterms:modified>
</cp:coreProperties>
</file>