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5425" w14:textId="77777777" w:rsidR="003F4A94" w:rsidRPr="003F4A94" w:rsidRDefault="003F4A94" w:rsidP="003F4A94">
      <w:pPr>
        <w:jc w:val="both"/>
        <w:rPr>
          <w:rFonts w:ascii="Arial Narrow" w:hAnsi="Arial Narrow"/>
          <w:b/>
          <w:bCs/>
          <w:sz w:val="24"/>
          <w:szCs w:val="24"/>
        </w:rPr>
      </w:pPr>
      <w:r w:rsidRPr="003F4A94">
        <w:rPr>
          <w:rFonts w:ascii="Arial Narrow" w:hAnsi="Arial Narrow"/>
          <w:b/>
          <w:bCs/>
          <w:sz w:val="24"/>
          <w:szCs w:val="24"/>
        </w:rPr>
        <w:t xml:space="preserve">L’INTRODUCTION EN BOURSE DE BGFI HOLDING CORPORATION AUTORISÉE PAR LA COSUMAF </w:t>
      </w:r>
    </w:p>
    <w:p w14:paraId="7C9DD18A" w14:textId="77777777" w:rsidR="003F4A94" w:rsidRDefault="003F4A94" w:rsidP="003F4A94">
      <w:pPr>
        <w:spacing w:after="0"/>
        <w:jc w:val="both"/>
        <w:rPr>
          <w:rFonts w:ascii="Arial Narrow" w:hAnsi="Arial Narrow"/>
          <w:sz w:val="24"/>
          <w:szCs w:val="24"/>
        </w:rPr>
      </w:pPr>
    </w:p>
    <w:p w14:paraId="37E37E98" w14:textId="1B35DE4C" w:rsidR="005A4A50" w:rsidRPr="003F4A94" w:rsidRDefault="003F4A94" w:rsidP="003F4A94">
      <w:pPr>
        <w:jc w:val="both"/>
        <w:rPr>
          <w:rFonts w:ascii="Arial Narrow" w:hAnsi="Arial Narrow"/>
          <w:sz w:val="24"/>
          <w:szCs w:val="24"/>
        </w:rPr>
      </w:pPr>
      <w:r w:rsidRPr="003F4A94">
        <w:rPr>
          <w:rFonts w:ascii="Arial Narrow" w:hAnsi="Arial Narrow"/>
          <w:sz w:val="24"/>
          <w:szCs w:val="24"/>
        </w:rPr>
        <w:t xml:space="preserve">A l’issue de l’examen du dossier de soumission présenté au cours des travaux de sa session ordinaire du 28 octobre 2025, la Commission de Surveillance du Marché Financier de l’Afrique Centrale (COSUMAF) a autorisé l’introduction en bourse de BGFI Holding Corporation, société tête du Groupe </w:t>
      </w:r>
      <w:proofErr w:type="spellStart"/>
      <w:r w:rsidRPr="003F4A94">
        <w:rPr>
          <w:rFonts w:ascii="Arial Narrow" w:hAnsi="Arial Narrow"/>
          <w:sz w:val="24"/>
          <w:szCs w:val="24"/>
        </w:rPr>
        <w:t>BGFIBank</w:t>
      </w:r>
      <w:proofErr w:type="spellEnd"/>
      <w:r w:rsidRPr="003F4A94">
        <w:rPr>
          <w:rFonts w:ascii="Arial Narrow" w:hAnsi="Arial Narrow"/>
          <w:sz w:val="24"/>
          <w:szCs w:val="24"/>
        </w:rPr>
        <w:t xml:space="preserve">. </w:t>
      </w:r>
    </w:p>
    <w:p w14:paraId="5D0ECAC5" w14:textId="77777777" w:rsidR="003F4A94" w:rsidRPr="003F4A94" w:rsidRDefault="003F4A94" w:rsidP="003F4A94">
      <w:pPr>
        <w:spacing w:after="0"/>
        <w:jc w:val="both"/>
        <w:rPr>
          <w:rFonts w:ascii="Arial Narrow" w:hAnsi="Arial Narrow"/>
          <w:sz w:val="24"/>
          <w:szCs w:val="24"/>
        </w:rPr>
      </w:pPr>
    </w:p>
    <w:p w14:paraId="06AC6709" w14:textId="77777777" w:rsidR="003F4A94" w:rsidRPr="003F4A94" w:rsidRDefault="003F4A94" w:rsidP="003F4A94">
      <w:pPr>
        <w:jc w:val="both"/>
        <w:rPr>
          <w:rFonts w:ascii="Arial Narrow" w:hAnsi="Arial Narrow"/>
          <w:sz w:val="24"/>
          <w:szCs w:val="24"/>
        </w:rPr>
      </w:pPr>
      <w:r w:rsidRPr="003F4A94">
        <w:rPr>
          <w:rFonts w:ascii="Arial Narrow" w:hAnsi="Arial Narrow"/>
          <w:sz w:val="24"/>
          <w:szCs w:val="24"/>
        </w:rPr>
        <w:t xml:space="preserve">Libreville, le 3 novembre 2025, </w:t>
      </w:r>
    </w:p>
    <w:p w14:paraId="10F0EF9C" w14:textId="77777777" w:rsidR="003F4A94" w:rsidRPr="003F4A94" w:rsidRDefault="003F4A94" w:rsidP="003F4A94">
      <w:pPr>
        <w:jc w:val="both"/>
        <w:rPr>
          <w:rFonts w:ascii="Arial Narrow" w:hAnsi="Arial Narrow"/>
          <w:sz w:val="24"/>
          <w:szCs w:val="24"/>
        </w:rPr>
      </w:pPr>
      <w:r w:rsidRPr="003F4A94">
        <w:rPr>
          <w:rFonts w:ascii="Arial Narrow" w:hAnsi="Arial Narrow"/>
          <w:sz w:val="24"/>
          <w:szCs w:val="24"/>
        </w:rPr>
        <w:t xml:space="preserve">Opération importante qui s’inscrit dans sa stratégie de développement et sa dynamique d’efficacité, l’offre publique d’achat par introduction en bourse de BGFI Holding Corporation portera sur 10% de son capital social par émission d’actions nouvelles. La période de souscription est prévue du 11 novembre au 24 décembre 2025. Les titres ainsi émis seront cotés à la Bourse des Valeurs Mobilières de l’Afrique Centrale (BVMAC) et pris en charge par le Dépositaire Central Unique. Une opération exclusivement pilotée par </w:t>
      </w:r>
      <w:proofErr w:type="spellStart"/>
      <w:r w:rsidRPr="003F4A94">
        <w:rPr>
          <w:rFonts w:ascii="Arial Narrow" w:hAnsi="Arial Narrow"/>
          <w:sz w:val="24"/>
          <w:szCs w:val="24"/>
        </w:rPr>
        <w:t>BGFIBourse</w:t>
      </w:r>
      <w:proofErr w:type="spellEnd"/>
      <w:r w:rsidRPr="003F4A94">
        <w:rPr>
          <w:rFonts w:ascii="Arial Narrow" w:hAnsi="Arial Narrow"/>
          <w:sz w:val="24"/>
          <w:szCs w:val="24"/>
        </w:rPr>
        <w:t xml:space="preserve"> : L’exclusivité du pilotage de l’ensemble du processus a été confiée à </w:t>
      </w:r>
      <w:proofErr w:type="spellStart"/>
      <w:r w:rsidRPr="003F4A94">
        <w:rPr>
          <w:rFonts w:ascii="Arial Narrow" w:hAnsi="Arial Narrow"/>
          <w:sz w:val="24"/>
          <w:szCs w:val="24"/>
        </w:rPr>
        <w:t>BGFIBourse</w:t>
      </w:r>
      <w:proofErr w:type="spellEnd"/>
      <w:r w:rsidRPr="003F4A94">
        <w:rPr>
          <w:rFonts w:ascii="Arial Narrow" w:hAnsi="Arial Narrow"/>
          <w:sz w:val="24"/>
          <w:szCs w:val="24"/>
        </w:rPr>
        <w:t xml:space="preserve">, en sa qualité d’Arrangeur et de Chef de file. A ce titre, </w:t>
      </w:r>
      <w:proofErr w:type="spellStart"/>
      <w:r w:rsidRPr="003F4A94">
        <w:rPr>
          <w:rFonts w:ascii="Arial Narrow" w:hAnsi="Arial Narrow"/>
          <w:sz w:val="24"/>
          <w:szCs w:val="24"/>
        </w:rPr>
        <w:t>BGFIBourse</w:t>
      </w:r>
      <w:proofErr w:type="spellEnd"/>
      <w:r w:rsidRPr="003F4A94">
        <w:rPr>
          <w:rFonts w:ascii="Arial Narrow" w:hAnsi="Arial Narrow"/>
          <w:sz w:val="24"/>
          <w:szCs w:val="24"/>
        </w:rPr>
        <w:t xml:space="preserve"> publiera les modalités pratiques de souscription dans les prochains jours. </w:t>
      </w:r>
    </w:p>
    <w:p w14:paraId="5398CDE3" w14:textId="77777777" w:rsidR="003F4A94" w:rsidRPr="003F4A94" w:rsidRDefault="003F4A94" w:rsidP="003F4A94">
      <w:pPr>
        <w:spacing w:after="0"/>
        <w:jc w:val="both"/>
        <w:rPr>
          <w:rFonts w:ascii="Arial Narrow" w:hAnsi="Arial Narrow"/>
          <w:sz w:val="24"/>
          <w:szCs w:val="24"/>
        </w:rPr>
      </w:pPr>
    </w:p>
    <w:p w14:paraId="54EC6270" w14:textId="77777777" w:rsidR="003F4A94" w:rsidRPr="003F4A94" w:rsidRDefault="003F4A94" w:rsidP="003F4A94">
      <w:pPr>
        <w:spacing w:after="0"/>
        <w:jc w:val="both"/>
        <w:rPr>
          <w:rFonts w:ascii="Arial Narrow" w:hAnsi="Arial Narrow"/>
          <w:b/>
          <w:bCs/>
          <w:sz w:val="24"/>
          <w:szCs w:val="24"/>
        </w:rPr>
      </w:pPr>
      <w:proofErr w:type="spellStart"/>
      <w:r w:rsidRPr="003F4A94">
        <w:rPr>
          <w:rFonts w:ascii="Arial Narrow" w:hAnsi="Arial Narrow"/>
          <w:b/>
          <w:bCs/>
          <w:sz w:val="24"/>
          <w:szCs w:val="24"/>
        </w:rPr>
        <w:t>BGFIBourse</w:t>
      </w:r>
      <w:proofErr w:type="spellEnd"/>
      <w:r w:rsidRPr="003F4A94">
        <w:rPr>
          <w:rFonts w:ascii="Arial Narrow" w:hAnsi="Arial Narrow"/>
          <w:b/>
          <w:bCs/>
          <w:sz w:val="24"/>
          <w:szCs w:val="24"/>
        </w:rPr>
        <w:t xml:space="preserve"> </w:t>
      </w:r>
    </w:p>
    <w:p w14:paraId="2DC3B79C" w14:textId="77777777" w:rsidR="003F4A94" w:rsidRPr="003F4A94" w:rsidRDefault="003F4A94" w:rsidP="003F4A94">
      <w:pPr>
        <w:spacing w:after="0"/>
        <w:jc w:val="both"/>
        <w:rPr>
          <w:rFonts w:ascii="Arial Narrow" w:hAnsi="Arial Narrow"/>
          <w:sz w:val="24"/>
          <w:szCs w:val="24"/>
        </w:rPr>
      </w:pPr>
      <w:r w:rsidRPr="003F4A94">
        <w:rPr>
          <w:rFonts w:ascii="Arial Narrow" w:hAnsi="Arial Narrow"/>
          <w:sz w:val="24"/>
          <w:szCs w:val="24"/>
        </w:rPr>
        <w:t xml:space="preserve">3ème étage Immeuble ODYSSEE, </w:t>
      </w:r>
    </w:p>
    <w:p w14:paraId="4ABA1625" w14:textId="77777777" w:rsidR="003F4A94" w:rsidRPr="003F4A94" w:rsidRDefault="003F4A94" w:rsidP="003F4A94">
      <w:pPr>
        <w:spacing w:after="0"/>
        <w:jc w:val="both"/>
        <w:rPr>
          <w:rFonts w:ascii="Arial Narrow" w:hAnsi="Arial Narrow"/>
          <w:sz w:val="24"/>
          <w:szCs w:val="24"/>
        </w:rPr>
      </w:pPr>
      <w:r w:rsidRPr="003F4A94">
        <w:rPr>
          <w:rFonts w:ascii="Arial Narrow" w:hAnsi="Arial Narrow"/>
          <w:sz w:val="24"/>
          <w:szCs w:val="24"/>
        </w:rPr>
        <w:t xml:space="preserve">Boulevard de l’Indépendance - B.P. 2253 – Libreville-Gabon </w:t>
      </w:r>
    </w:p>
    <w:p w14:paraId="24E10A09" w14:textId="77777777" w:rsidR="003F4A94" w:rsidRPr="003F4A94" w:rsidRDefault="003F4A94" w:rsidP="003F4A94">
      <w:pPr>
        <w:spacing w:after="0"/>
        <w:jc w:val="both"/>
        <w:rPr>
          <w:rFonts w:ascii="Arial Narrow" w:hAnsi="Arial Narrow"/>
          <w:sz w:val="24"/>
          <w:szCs w:val="24"/>
        </w:rPr>
      </w:pPr>
      <w:r w:rsidRPr="003F4A94">
        <w:rPr>
          <w:rFonts w:ascii="Arial Narrow" w:hAnsi="Arial Narrow"/>
          <w:sz w:val="24"/>
          <w:szCs w:val="24"/>
        </w:rPr>
        <w:t xml:space="preserve">Téléphone : (+241) 74 30 00 51 </w:t>
      </w:r>
    </w:p>
    <w:p w14:paraId="75D7FEC3" w14:textId="429734B4" w:rsidR="003F4A94" w:rsidRPr="003F4A94" w:rsidRDefault="003F4A94" w:rsidP="003F4A94">
      <w:pPr>
        <w:spacing w:after="0"/>
        <w:jc w:val="both"/>
        <w:rPr>
          <w:rFonts w:ascii="Arial Narrow" w:hAnsi="Arial Narrow"/>
          <w:sz w:val="24"/>
          <w:szCs w:val="24"/>
        </w:rPr>
      </w:pPr>
      <w:r w:rsidRPr="003F4A94">
        <w:rPr>
          <w:rFonts w:ascii="Arial Narrow" w:hAnsi="Arial Narrow"/>
          <w:sz w:val="24"/>
          <w:szCs w:val="24"/>
        </w:rPr>
        <w:t xml:space="preserve">Mail : </w:t>
      </w:r>
      <w:hyperlink r:id="rId4" w:history="1">
        <w:r w:rsidRPr="003F4A94">
          <w:rPr>
            <w:rStyle w:val="Lienhypertexte"/>
            <w:rFonts w:ascii="Arial Narrow" w:hAnsi="Arial Narrow"/>
            <w:sz w:val="24"/>
            <w:szCs w:val="24"/>
          </w:rPr>
          <w:t>u.gambigha@bgfi.com</w:t>
        </w:r>
      </w:hyperlink>
    </w:p>
    <w:p w14:paraId="35CA1E06" w14:textId="77777777" w:rsidR="003F4A94" w:rsidRPr="003F4A94" w:rsidRDefault="003F4A94" w:rsidP="003F4A94">
      <w:pPr>
        <w:spacing w:after="0"/>
        <w:jc w:val="both"/>
        <w:rPr>
          <w:rFonts w:ascii="Arial Narrow" w:hAnsi="Arial Narrow"/>
          <w:sz w:val="24"/>
          <w:szCs w:val="24"/>
        </w:rPr>
      </w:pPr>
    </w:p>
    <w:p w14:paraId="14C8C815" w14:textId="77777777" w:rsidR="003F4A94" w:rsidRPr="003F4A94" w:rsidRDefault="003F4A94" w:rsidP="003F4A94">
      <w:pPr>
        <w:spacing w:after="0"/>
        <w:jc w:val="both"/>
        <w:rPr>
          <w:rFonts w:ascii="Arial Narrow" w:hAnsi="Arial Narrow"/>
          <w:b/>
          <w:bCs/>
          <w:sz w:val="24"/>
          <w:szCs w:val="24"/>
        </w:rPr>
      </w:pPr>
      <w:r w:rsidRPr="003F4A94">
        <w:rPr>
          <w:rFonts w:ascii="Arial Narrow" w:hAnsi="Arial Narrow"/>
          <w:b/>
          <w:bCs/>
          <w:sz w:val="24"/>
          <w:szCs w:val="24"/>
        </w:rPr>
        <w:t xml:space="preserve">Avertissement : </w:t>
      </w:r>
    </w:p>
    <w:p w14:paraId="0E7B4450" w14:textId="77777777" w:rsidR="003F4A94" w:rsidRPr="003F4A94" w:rsidRDefault="003F4A94" w:rsidP="003F4A94">
      <w:pPr>
        <w:spacing w:after="0"/>
        <w:jc w:val="both"/>
        <w:rPr>
          <w:rFonts w:ascii="Arial Narrow" w:hAnsi="Arial Narrow"/>
          <w:sz w:val="24"/>
          <w:szCs w:val="24"/>
        </w:rPr>
      </w:pPr>
      <w:r w:rsidRPr="003F4A94">
        <w:rPr>
          <w:rFonts w:ascii="Arial Narrow" w:hAnsi="Arial Narrow"/>
          <w:sz w:val="24"/>
          <w:szCs w:val="24"/>
        </w:rPr>
        <w:t xml:space="preserve">Ce communiqué ne constitue ni une offre de vente ni une sollicitation à l’achat de titres. Toute décision d’investissement doit être fondée sur l’examen intégral du prospectus et des documents associés, conformes aux exigences de la COSUMAF. Les investisseurs potentiels doivent être conscients des risques produits liés à l’introduction en bourse. </w:t>
      </w:r>
    </w:p>
    <w:p w14:paraId="3A1BC976" w14:textId="77777777" w:rsidR="003F4A94" w:rsidRPr="003F4A94" w:rsidRDefault="003F4A94" w:rsidP="003F4A94">
      <w:pPr>
        <w:spacing w:after="0"/>
        <w:jc w:val="both"/>
        <w:rPr>
          <w:rFonts w:ascii="Arial Narrow" w:hAnsi="Arial Narrow"/>
          <w:sz w:val="24"/>
          <w:szCs w:val="24"/>
        </w:rPr>
      </w:pPr>
    </w:p>
    <w:p w14:paraId="142A1285" w14:textId="77777777" w:rsidR="003F4A94" w:rsidRPr="003F4A94" w:rsidRDefault="003F4A94" w:rsidP="003F4A94">
      <w:pPr>
        <w:spacing w:after="0"/>
        <w:jc w:val="both"/>
        <w:rPr>
          <w:rFonts w:ascii="Arial Narrow" w:hAnsi="Arial Narrow"/>
          <w:b/>
          <w:bCs/>
          <w:sz w:val="24"/>
          <w:szCs w:val="24"/>
        </w:rPr>
      </w:pPr>
      <w:r w:rsidRPr="003F4A94">
        <w:rPr>
          <w:rFonts w:ascii="Arial Narrow" w:hAnsi="Arial Narrow"/>
          <w:b/>
          <w:bCs/>
          <w:sz w:val="24"/>
          <w:szCs w:val="24"/>
        </w:rPr>
        <w:t xml:space="preserve">À PROPOS DE BGFI HOLDING CORPORATION SA </w:t>
      </w:r>
    </w:p>
    <w:p w14:paraId="21E74948" w14:textId="77777777" w:rsidR="003F4A94" w:rsidRPr="003F4A94" w:rsidRDefault="003F4A94" w:rsidP="003F4A94">
      <w:pPr>
        <w:spacing w:after="0"/>
        <w:jc w:val="both"/>
        <w:rPr>
          <w:rFonts w:ascii="Arial Narrow" w:hAnsi="Arial Narrow"/>
          <w:sz w:val="24"/>
          <w:szCs w:val="24"/>
        </w:rPr>
      </w:pPr>
    </w:p>
    <w:p w14:paraId="5D671E4B" w14:textId="2D1536E2" w:rsidR="003F4A94" w:rsidRPr="003F4A94" w:rsidRDefault="003F4A94" w:rsidP="003F4A94">
      <w:pPr>
        <w:spacing w:after="0"/>
        <w:jc w:val="both"/>
        <w:rPr>
          <w:rFonts w:ascii="Arial Narrow" w:hAnsi="Arial Narrow"/>
          <w:sz w:val="24"/>
          <w:szCs w:val="24"/>
        </w:rPr>
      </w:pPr>
      <w:r w:rsidRPr="003F4A94">
        <w:rPr>
          <w:rFonts w:ascii="Arial Narrow" w:hAnsi="Arial Narrow"/>
          <w:sz w:val="24"/>
          <w:szCs w:val="24"/>
        </w:rPr>
        <w:t xml:space="preserve">BGFI Holding Corporation, société tête du groupe financier international multi - métiers </w:t>
      </w:r>
      <w:proofErr w:type="spellStart"/>
      <w:r w:rsidRPr="003F4A94">
        <w:rPr>
          <w:rFonts w:ascii="Arial Narrow" w:hAnsi="Arial Narrow"/>
          <w:sz w:val="24"/>
          <w:szCs w:val="24"/>
        </w:rPr>
        <w:t>BGFIBank</w:t>
      </w:r>
      <w:proofErr w:type="spellEnd"/>
      <w:r w:rsidRPr="003F4A94">
        <w:rPr>
          <w:rFonts w:ascii="Arial Narrow" w:hAnsi="Arial Narrow"/>
          <w:sz w:val="24"/>
          <w:szCs w:val="24"/>
        </w:rPr>
        <w:t xml:space="preserve">, qui allie solidité et performance financière, stratégie de croissance durable et maîtrise des risques avec l’ambition d’être la banque de référence sur ses marchés en termes de qualité de service. Le Groupe </w:t>
      </w:r>
      <w:proofErr w:type="spellStart"/>
      <w:r w:rsidRPr="003F4A94">
        <w:rPr>
          <w:rFonts w:ascii="Arial Narrow" w:hAnsi="Arial Narrow"/>
          <w:sz w:val="24"/>
          <w:szCs w:val="24"/>
        </w:rPr>
        <w:t>BGFIBank</w:t>
      </w:r>
      <w:proofErr w:type="spellEnd"/>
      <w:r w:rsidRPr="003F4A94">
        <w:rPr>
          <w:rFonts w:ascii="Arial Narrow" w:hAnsi="Arial Narrow"/>
          <w:sz w:val="24"/>
          <w:szCs w:val="24"/>
        </w:rPr>
        <w:t xml:space="preserve"> place la qualité de service au cœur de son métier, en s’appuyant sur la quête perpétuelle d’Innovation et d’Excellence. Il enrichit son offre en misant sur l’expertise de ses partenaires, s’ouvrant ainsi à de nouveaux domaines. Avec plus de 3 000 collaborateurs qui accompagnent au quotidien une clientèle diversifiée dans douze pays : Bénin, Cameroun, République Centrafricaine, Congo, Côte d’Ivoire, France, Gabon, Guinée- Équatoriale, Madagascar, République démocratique du Congo, Sao Tomé - et- Principe et Sénégal.</w:t>
      </w:r>
    </w:p>
    <w:sectPr w:rsidR="003F4A94" w:rsidRPr="003F4A94" w:rsidSect="002958F7">
      <w:pgSz w:w="11910" w:h="16840" w:code="9"/>
      <w:pgMar w:top="1020" w:right="820" w:bottom="640" w:left="820" w:header="0" w:footer="431"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94"/>
    <w:rsid w:val="00013096"/>
    <w:rsid w:val="002958F7"/>
    <w:rsid w:val="003F4A94"/>
    <w:rsid w:val="004F0421"/>
    <w:rsid w:val="005A4A50"/>
    <w:rsid w:val="00894257"/>
    <w:rsid w:val="00A864FC"/>
    <w:rsid w:val="00D138DE"/>
    <w:rsid w:val="00E60BA8"/>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F055"/>
  <w15:chartTrackingRefBased/>
  <w15:docId w15:val="{AA8E11C5-C941-4C56-85C5-223F5AEA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4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F4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F4A9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F4A9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F4A9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F4A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4A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4A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4A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4A9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F4A9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F4A9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F4A9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F4A9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F4A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4A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4A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4A94"/>
    <w:rPr>
      <w:rFonts w:eastAsiaTheme="majorEastAsia" w:cstheme="majorBidi"/>
      <w:color w:val="272727" w:themeColor="text1" w:themeTint="D8"/>
    </w:rPr>
  </w:style>
  <w:style w:type="paragraph" w:styleId="Titre">
    <w:name w:val="Title"/>
    <w:basedOn w:val="Normal"/>
    <w:next w:val="Normal"/>
    <w:link w:val="TitreCar"/>
    <w:uiPriority w:val="10"/>
    <w:qFormat/>
    <w:rsid w:val="003F4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4A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4A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4A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4A94"/>
    <w:pPr>
      <w:spacing w:before="160"/>
      <w:jc w:val="center"/>
    </w:pPr>
    <w:rPr>
      <w:i/>
      <w:iCs/>
      <w:color w:val="404040" w:themeColor="text1" w:themeTint="BF"/>
    </w:rPr>
  </w:style>
  <w:style w:type="character" w:customStyle="1" w:styleId="CitationCar">
    <w:name w:val="Citation Car"/>
    <w:basedOn w:val="Policepardfaut"/>
    <w:link w:val="Citation"/>
    <w:uiPriority w:val="29"/>
    <w:rsid w:val="003F4A94"/>
    <w:rPr>
      <w:i/>
      <w:iCs/>
      <w:color w:val="404040" w:themeColor="text1" w:themeTint="BF"/>
    </w:rPr>
  </w:style>
  <w:style w:type="paragraph" w:styleId="Paragraphedeliste">
    <w:name w:val="List Paragraph"/>
    <w:basedOn w:val="Normal"/>
    <w:uiPriority w:val="34"/>
    <w:qFormat/>
    <w:rsid w:val="003F4A94"/>
    <w:pPr>
      <w:ind w:left="720"/>
      <w:contextualSpacing/>
    </w:pPr>
  </w:style>
  <w:style w:type="character" w:styleId="Accentuationintense">
    <w:name w:val="Intense Emphasis"/>
    <w:basedOn w:val="Policepardfaut"/>
    <w:uiPriority w:val="21"/>
    <w:qFormat/>
    <w:rsid w:val="003F4A94"/>
    <w:rPr>
      <w:i/>
      <w:iCs/>
      <w:color w:val="2F5496" w:themeColor="accent1" w:themeShade="BF"/>
    </w:rPr>
  </w:style>
  <w:style w:type="paragraph" w:styleId="Citationintense">
    <w:name w:val="Intense Quote"/>
    <w:basedOn w:val="Normal"/>
    <w:next w:val="Normal"/>
    <w:link w:val="CitationintenseCar"/>
    <w:uiPriority w:val="30"/>
    <w:qFormat/>
    <w:rsid w:val="003F4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F4A94"/>
    <w:rPr>
      <w:i/>
      <w:iCs/>
      <w:color w:val="2F5496" w:themeColor="accent1" w:themeShade="BF"/>
    </w:rPr>
  </w:style>
  <w:style w:type="character" w:styleId="Rfrenceintense">
    <w:name w:val="Intense Reference"/>
    <w:basedOn w:val="Policepardfaut"/>
    <w:uiPriority w:val="32"/>
    <w:qFormat/>
    <w:rsid w:val="003F4A94"/>
    <w:rPr>
      <w:b/>
      <w:bCs/>
      <w:smallCaps/>
      <w:color w:val="2F5496" w:themeColor="accent1" w:themeShade="BF"/>
      <w:spacing w:val="5"/>
    </w:rPr>
  </w:style>
  <w:style w:type="character" w:styleId="Lienhypertexte">
    <w:name w:val="Hyperlink"/>
    <w:basedOn w:val="Policepardfaut"/>
    <w:uiPriority w:val="99"/>
    <w:unhideWhenUsed/>
    <w:rsid w:val="003F4A94"/>
    <w:rPr>
      <w:color w:val="0563C1" w:themeColor="hyperlink"/>
      <w:u w:val="single"/>
    </w:rPr>
  </w:style>
  <w:style w:type="character" w:styleId="Mentionnonrsolue">
    <w:name w:val="Unresolved Mention"/>
    <w:basedOn w:val="Policepardfaut"/>
    <w:uiPriority w:val="99"/>
    <w:semiHidden/>
    <w:unhideWhenUsed/>
    <w:rsid w:val="003F4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u.gambigha@bgfi.com"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2221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Evlin MALENGA</dc:creator>
  <cp:keywords/>
  <dc:description/>
  <cp:lastModifiedBy>Marcelo Ilunga</cp:lastModifiedBy>
  <cp:revision>2</cp:revision>
  <dcterms:created xsi:type="dcterms:W3CDTF">2025-11-04T13:14:00Z</dcterms:created>
  <dcterms:modified xsi:type="dcterms:W3CDTF">2025-11-04T13:14:00Z</dcterms:modified>
</cp:coreProperties>
</file>